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D8AD3" w14:textId="77777777" w:rsidR="00E8747F" w:rsidRPr="00D9724B" w:rsidRDefault="00722140" w:rsidP="00D9724B">
      <w:pPr>
        <w:spacing w:line="300" w:lineRule="atLeast"/>
        <w:ind w:firstLine="331"/>
        <w:jc w:val="center"/>
        <w:rPr>
          <w:rFonts w:ascii="Times" w:eastAsia="Times New Roman" w:hAnsi="Times" w:cs="Times"/>
          <w:b/>
          <w:bCs/>
          <w:smallCaps/>
          <w:color w:val="000000"/>
          <w:sz w:val="28"/>
          <w:szCs w:val="28"/>
          <w:lang w:val="en"/>
        </w:rPr>
      </w:pPr>
      <w:r w:rsidRPr="00D9724B">
        <w:rPr>
          <w:rFonts w:ascii="Times" w:eastAsia="Times New Roman" w:hAnsi="Times" w:cs="Times"/>
          <w:b/>
          <w:bCs/>
          <w:smallCaps/>
          <w:color w:val="000000"/>
          <w:sz w:val="28"/>
          <w:szCs w:val="28"/>
          <w:lang w:val="en"/>
        </w:rPr>
        <w:t>Wisconsin Crowdfunding Add-on to Existing Exemption under Section 551.202(26)</w:t>
      </w:r>
    </w:p>
    <w:p w14:paraId="4EB397B8" w14:textId="77777777" w:rsidR="00722140" w:rsidRPr="00D9724B" w:rsidRDefault="00722140" w:rsidP="00D9724B">
      <w:pPr>
        <w:spacing w:line="300" w:lineRule="atLeast"/>
        <w:ind w:firstLine="331"/>
        <w:jc w:val="center"/>
        <w:rPr>
          <w:rFonts w:ascii="Times" w:eastAsia="Times New Roman" w:hAnsi="Times" w:cs="Times"/>
          <w:b/>
          <w:bCs/>
          <w:smallCaps/>
          <w:color w:val="000000"/>
          <w:sz w:val="28"/>
          <w:szCs w:val="28"/>
          <w:lang w:val="en"/>
        </w:rPr>
      </w:pPr>
      <w:r w:rsidRPr="00D9724B">
        <w:rPr>
          <w:rFonts w:ascii="Times" w:eastAsia="Times New Roman" w:hAnsi="Times" w:cs="Times"/>
          <w:b/>
          <w:bCs/>
          <w:smallCaps/>
          <w:color w:val="000000"/>
          <w:sz w:val="28"/>
          <w:szCs w:val="28"/>
          <w:lang w:val="en"/>
        </w:rPr>
        <w:t>New Section 551.205</w:t>
      </w:r>
    </w:p>
    <w:p w14:paraId="5AD04A3B" w14:textId="77777777" w:rsidR="00722140" w:rsidRDefault="00722140"/>
    <w:p w14:paraId="03BC91DA" w14:textId="77777777" w:rsidR="00722140" w:rsidRDefault="00722140" w:rsidP="00722140">
      <w:pPr>
        <w:spacing w:line="300" w:lineRule="atLeast"/>
        <w:rPr>
          <w:rFonts w:ascii="Times" w:eastAsia="Times New Roman" w:hAnsi="Times" w:cs="Times"/>
          <w:color w:val="000000"/>
          <w:lang w:val="en"/>
        </w:rPr>
      </w:pPr>
      <w:r w:rsidRPr="00722140">
        <w:rPr>
          <w:rFonts w:ascii="Helvetica" w:eastAsia="Times New Roman" w:hAnsi="Helvetica" w:cs="Helvetica"/>
          <w:b/>
          <w:bCs/>
          <w:color w:val="000000"/>
          <w:lang w:val="en"/>
        </w:rPr>
        <w:t>551.205</w:t>
      </w:r>
      <w:r w:rsidRPr="00722140">
        <w:rPr>
          <w:rFonts w:ascii="Times" w:eastAsia="Times New Roman" w:hAnsi="Times" w:cs="Times"/>
          <w:color w:val="000000"/>
          <w:lang w:val="en"/>
        </w:rPr>
        <w:t> </w:t>
      </w:r>
      <w:r w:rsidRPr="00722140">
        <w:rPr>
          <w:rFonts w:ascii="Helvetica" w:eastAsia="Times New Roman" w:hAnsi="Helvetica" w:cs="Helvetica"/>
          <w:b/>
          <w:bCs/>
          <w:color w:val="000000"/>
          <w:lang w:val="en"/>
        </w:rPr>
        <w:t xml:space="preserve"> Additional provisions related to crowdfunding exemption for intrastate offerings through Internet sites.</w:t>
      </w:r>
      <w:r w:rsidRPr="00722140">
        <w:rPr>
          <w:rFonts w:ascii="Times" w:eastAsia="Times New Roman" w:hAnsi="Times" w:cs="Times"/>
          <w:color w:val="000000"/>
          <w:lang w:val="en"/>
        </w:rPr>
        <w:t xml:space="preserve"> </w:t>
      </w:r>
    </w:p>
    <w:p w14:paraId="7434188E" w14:textId="77777777" w:rsidR="00722140" w:rsidRPr="00722140" w:rsidRDefault="00722140" w:rsidP="00722140">
      <w:pPr>
        <w:spacing w:line="300" w:lineRule="atLeast"/>
        <w:rPr>
          <w:rFonts w:ascii="Times" w:eastAsia="Times New Roman" w:hAnsi="Times" w:cs="Times"/>
          <w:color w:val="000000"/>
          <w:lang w:val="en"/>
        </w:rPr>
      </w:pPr>
    </w:p>
    <w:p w14:paraId="0D9F00EA" w14:textId="77777777" w:rsidR="00722140" w:rsidRPr="00722140" w:rsidRDefault="00840FBD" w:rsidP="00722140">
      <w:pPr>
        <w:spacing w:line="300" w:lineRule="atLeast"/>
        <w:ind w:firstLine="331"/>
        <w:rPr>
          <w:rFonts w:ascii="Times" w:eastAsia="Times New Roman" w:hAnsi="Times" w:cs="Times"/>
          <w:color w:val="000000"/>
          <w:lang w:val="en"/>
        </w:rPr>
      </w:pPr>
      <w:hyperlink r:id="rId6" w:history="1">
        <w:r w:rsidR="00722140" w:rsidRPr="00722140">
          <w:rPr>
            <w:rFonts w:ascii="Times" w:eastAsia="Times New Roman" w:hAnsi="Times" w:cs="Times"/>
            <w:vanish/>
            <w:color w:val="426986"/>
            <w:u w:val="single"/>
            <w:lang w:val="en"/>
          </w:rPr>
          <w:t>551.205(1)</w:t>
        </w:r>
      </w:hyperlink>
      <w:r w:rsidR="00722140" w:rsidRPr="00722140">
        <w:rPr>
          <w:rFonts w:ascii="Helvetica" w:eastAsia="Times New Roman" w:hAnsi="Helvetica" w:cs="Helvetica"/>
          <w:b/>
          <w:bCs/>
          <w:color w:val="000000"/>
          <w:lang w:val="en"/>
        </w:rPr>
        <w:t>(1)</w:t>
      </w:r>
      <w:r w:rsidR="00722140" w:rsidRPr="00722140">
        <w:rPr>
          <w:rFonts w:ascii="Times" w:eastAsia="Times New Roman" w:hAnsi="Times" w:cs="Times"/>
          <w:color w:val="000000"/>
          <w:lang w:val="en"/>
        </w:rPr>
        <w:t> </w:t>
      </w:r>
      <w:r w:rsidR="00722140" w:rsidRPr="00722140">
        <w:rPr>
          <w:rFonts w:ascii="Times" w:eastAsia="Times New Roman" w:hAnsi="Times" w:cs="Times"/>
          <w:color w:val="000000"/>
          <w:lang w:val="en"/>
        </w:rPr>
        <w:t xml:space="preserve">All of the following requirements apply to an offer or sale of securities pursuant to the exemption under s. </w:t>
      </w:r>
      <w:hyperlink r:id="rId7" w:tooltip="Statutes 551.202(26)" w:history="1">
        <w:r w:rsidR="00722140" w:rsidRPr="00722140">
          <w:rPr>
            <w:rFonts w:ascii="Times" w:eastAsia="Times New Roman" w:hAnsi="Times" w:cs="Times"/>
            <w:color w:val="426986"/>
            <w:lang w:val="en"/>
          </w:rPr>
          <w:t>551.202 (26)</w:t>
        </w:r>
      </w:hyperlink>
      <w:r w:rsidR="00722140" w:rsidRPr="00722140">
        <w:rPr>
          <w:rFonts w:ascii="Times" w:eastAsia="Times New Roman" w:hAnsi="Times" w:cs="Times"/>
          <w:color w:val="000000"/>
          <w:lang w:val="en"/>
        </w:rPr>
        <w:t xml:space="preserve">: </w:t>
      </w:r>
    </w:p>
    <w:p w14:paraId="27F2D844" w14:textId="77777777" w:rsidR="00722140" w:rsidRPr="00722140" w:rsidRDefault="00840FBD" w:rsidP="00722140">
      <w:pPr>
        <w:spacing w:line="300" w:lineRule="atLeast"/>
        <w:ind w:firstLine="331"/>
        <w:rPr>
          <w:rFonts w:ascii="Times" w:eastAsia="Times New Roman" w:hAnsi="Times" w:cs="Times"/>
          <w:color w:val="000000"/>
          <w:lang w:val="en"/>
        </w:rPr>
      </w:pPr>
      <w:hyperlink r:id="rId8" w:history="1">
        <w:r w:rsidR="00722140" w:rsidRPr="00722140">
          <w:rPr>
            <w:rFonts w:ascii="Times" w:eastAsia="Times New Roman" w:hAnsi="Times" w:cs="Times"/>
            <w:vanish/>
            <w:color w:val="426986"/>
            <w:u w:val="single"/>
            <w:lang w:val="en"/>
          </w:rPr>
          <w:t>551.205(1)(a)</w:t>
        </w:r>
      </w:hyperlink>
      <w:r w:rsidR="00722140" w:rsidRPr="00722140">
        <w:rPr>
          <w:rFonts w:ascii="Times" w:eastAsia="Times New Roman" w:hAnsi="Times" w:cs="Times"/>
          <w:b/>
          <w:bCs/>
          <w:color w:val="000000"/>
          <w:lang w:val="en"/>
        </w:rPr>
        <w:t xml:space="preserve"> (a)</w:t>
      </w:r>
      <w:r w:rsidR="00722140" w:rsidRPr="00722140">
        <w:rPr>
          <w:rFonts w:ascii="Times" w:eastAsia="Times New Roman" w:hAnsi="Times" w:cs="Times"/>
          <w:color w:val="000000"/>
          <w:lang w:val="en"/>
        </w:rPr>
        <w:t xml:space="preserve"> Prior to any offer or sale of securities, the issuer shall provide to the Internet site operator evidence that the </w:t>
      </w:r>
      <w:r w:rsidR="00722140" w:rsidRPr="00722140">
        <w:rPr>
          <w:rFonts w:ascii="Times" w:eastAsia="Times New Roman" w:hAnsi="Times" w:cs="Times"/>
          <w:b/>
          <w:color w:val="000000"/>
          <w:lang w:val="en"/>
        </w:rPr>
        <w:t>issuer</w:t>
      </w:r>
      <w:r w:rsidR="00722140" w:rsidRPr="00722140">
        <w:rPr>
          <w:rFonts w:ascii="Times" w:eastAsia="Times New Roman" w:hAnsi="Times" w:cs="Times"/>
          <w:color w:val="000000"/>
          <w:lang w:val="en"/>
        </w:rPr>
        <w:t xml:space="preserve"> is organized under the laws of this state and is authorized to do business in this state. </w:t>
      </w:r>
    </w:p>
    <w:p w14:paraId="2A5F7894" w14:textId="77777777" w:rsidR="00722140" w:rsidRPr="00722140" w:rsidRDefault="00840FBD" w:rsidP="00722140">
      <w:pPr>
        <w:spacing w:line="300" w:lineRule="atLeast"/>
        <w:ind w:firstLine="331"/>
        <w:rPr>
          <w:rFonts w:ascii="Times" w:eastAsia="Times New Roman" w:hAnsi="Times" w:cs="Times"/>
          <w:color w:val="000000"/>
          <w:lang w:val="en"/>
        </w:rPr>
      </w:pPr>
      <w:hyperlink r:id="rId9" w:history="1">
        <w:r w:rsidR="00722140" w:rsidRPr="00722140">
          <w:rPr>
            <w:rFonts w:ascii="Times" w:eastAsia="Times New Roman" w:hAnsi="Times" w:cs="Times"/>
            <w:vanish/>
            <w:color w:val="426986"/>
            <w:u w:val="single"/>
            <w:lang w:val="en"/>
          </w:rPr>
          <w:t>551.205(1)(b)</w:t>
        </w:r>
      </w:hyperlink>
      <w:r w:rsidR="00722140" w:rsidRPr="00722140">
        <w:rPr>
          <w:rFonts w:ascii="Times" w:eastAsia="Times New Roman" w:hAnsi="Times" w:cs="Times"/>
          <w:b/>
          <w:bCs/>
          <w:color w:val="000000"/>
          <w:lang w:val="en"/>
        </w:rPr>
        <w:t xml:space="preserve"> (b)</w:t>
      </w:r>
      <w:r w:rsidR="00722140" w:rsidRPr="00722140">
        <w:rPr>
          <w:rFonts w:ascii="Times" w:eastAsia="Times New Roman" w:hAnsi="Times" w:cs="Times"/>
          <w:color w:val="000000"/>
          <w:lang w:val="en"/>
        </w:rPr>
        <w:t xml:space="preserve"> </w:t>
      </w:r>
      <w:bookmarkStart w:id="0" w:name="_GoBack"/>
      <w:bookmarkEnd w:id="0"/>
    </w:p>
    <w:p w14:paraId="2BA1915F" w14:textId="77777777" w:rsidR="00722140" w:rsidRPr="00722140" w:rsidRDefault="00840FBD" w:rsidP="00722140">
      <w:pPr>
        <w:spacing w:line="300" w:lineRule="atLeast"/>
        <w:ind w:firstLine="432"/>
        <w:rPr>
          <w:rFonts w:ascii="Times" w:eastAsia="Times New Roman" w:hAnsi="Times" w:cs="Times"/>
          <w:color w:val="000000"/>
          <w:lang w:val="en"/>
        </w:rPr>
      </w:pPr>
      <w:hyperlink r:id="rId10" w:history="1">
        <w:r w:rsidR="00722140" w:rsidRPr="00722140">
          <w:rPr>
            <w:rFonts w:ascii="Times" w:eastAsia="Times New Roman" w:hAnsi="Times" w:cs="Times"/>
            <w:vanish/>
            <w:color w:val="426986"/>
            <w:u w:val="single"/>
            <w:lang w:val="en"/>
          </w:rPr>
          <w:t>551.205(1)(b)1.</w:t>
        </w:r>
      </w:hyperlink>
      <w:r w:rsidR="00722140" w:rsidRPr="00722140">
        <w:rPr>
          <w:rFonts w:ascii="Times" w:eastAsia="Times New Roman" w:hAnsi="Times" w:cs="Times"/>
          <w:b/>
          <w:bCs/>
          <w:color w:val="000000"/>
          <w:lang w:val="en"/>
        </w:rPr>
        <w:t>1.</w:t>
      </w:r>
      <w:r w:rsidR="00722140" w:rsidRPr="00722140">
        <w:rPr>
          <w:rFonts w:ascii="Times" w:eastAsia="Times New Roman" w:hAnsi="Times" w:cs="Times"/>
          <w:color w:val="000000"/>
          <w:lang w:val="en"/>
        </w:rPr>
        <w:t xml:space="preserve"> The Internet site operator shall register with the division by filing a statement, which the administrator shall make available as an electronic document on the department of financial institutions Internet site, accompanied by the filing fee specified in s. </w:t>
      </w:r>
      <w:hyperlink r:id="rId11" w:tooltip="Statutes 551.614(1m)" w:history="1">
        <w:r w:rsidR="00722140" w:rsidRPr="00722140">
          <w:rPr>
            <w:rFonts w:ascii="Times" w:eastAsia="Times New Roman" w:hAnsi="Times" w:cs="Times"/>
            <w:color w:val="426986"/>
            <w:lang w:val="en"/>
          </w:rPr>
          <w:t>551.614 (1m)</w:t>
        </w:r>
      </w:hyperlink>
      <w:r w:rsidR="00722140" w:rsidRPr="00722140">
        <w:rPr>
          <w:rFonts w:ascii="Times" w:eastAsia="Times New Roman" w:hAnsi="Times" w:cs="Times"/>
          <w:color w:val="000000"/>
          <w:lang w:val="en"/>
        </w:rPr>
        <w:t xml:space="preserve">, that includes all of the following: </w:t>
      </w:r>
    </w:p>
    <w:p w14:paraId="7052A78D" w14:textId="77777777" w:rsidR="00722140" w:rsidRPr="00722140" w:rsidRDefault="00840FBD" w:rsidP="00722140">
      <w:pPr>
        <w:spacing w:line="300" w:lineRule="atLeast"/>
        <w:ind w:firstLine="432"/>
        <w:rPr>
          <w:rFonts w:ascii="Times" w:eastAsia="Times New Roman" w:hAnsi="Times" w:cs="Times"/>
          <w:color w:val="000000"/>
          <w:lang w:val="en"/>
        </w:rPr>
      </w:pPr>
      <w:hyperlink r:id="rId12" w:history="1">
        <w:r w:rsidR="00722140" w:rsidRPr="00722140">
          <w:rPr>
            <w:rFonts w:ascii="Times" w:eastAsia="Times New Roman" w:hAnsi="Times" w:cs="Times"/>
            <w:vanish/>
            <w:color w:val="426986"/>
            <w:u w:val="single"/>
            <w:lang w:val="en"/>
          </w:rPr>
          <w:t>551.205(1)(b)1.a.</w:t>
        </w:r>
      </w:hyperlink>
      <w:r w:rsidR="00722140" w:rsidRPr="00722140">
        <w:rPr>
          <w:rFonts w:ascii="Times" w:eastAsia="Times New Roman" w:hAnsi="Times" w:cs="Times"/>
          <w:b/>
          <w:bCs/>
          <w:color w:val="000000"/>
          <w:lang w:val="en"/>
        </w:rPr>
        <w:t xml:space="preserve"> a.</w:t>
      </w:r>
      <w:r w:rsidR="00722140" w:rsidRPr="00722140">
        <w:rPr>
          <w:rFonts w:ascii="Times" w:eastAsia="Times New Roman" w:hAnsi="Times" w:cs="Times"/>
          <w:color w:val="000000"/>
          <w:lang w:val="en"/>
        </w:rPr>
        <w:t xml:space="preserve"> That the Internet site operator is a business entity organized under the laws of this state and authorized to do business in this state. </w:t>
      </w:r>
    </w:p>
    <w:p w14:paraId="2DF2B559" w14:textId="77777777" w:rsidR="00722140" w:rsidRPr="00722140" w:rsidRDefault="00840FBD" w:rsidP="00722140">
      <w:pPr>
        <w:spacing w:line="300" w:lineRule="atLeast"/>
        <w:ind w:firstLine="432"/>
        <w:rPr>
          <w:rFonts w:ascii="Times" w:eastAsia="Times New Roman" w:hAnsi="Times" w:cs="Times"/>
          <w:color w:val="000000"/>
          <w:lang w:val="en"/>
        </w:rPr>
      </w:pPr>
      <w:hyperlink r:id="rId13" w:history="1">
        <w:r w:rsidR="00722140" w:rsidRPr="00722140">
          <w:rPr>
            <w:rFonts w:ascii="Times" w:eastAsia="Times New Roman" w:hAnsi="Times" w:cs="Times"/>
            <w:vanish/>
            <w:color w:val="426986"/>
            <w:u w:val="single"/>
            <w:lang w:val="en"/>
          </w:rPr>
          <w:t>551.205(1)(b)1.b.</w:t>
        </w:r>
      </w:hyperlink>
      <w:r w:rsidR="00722140" w:rsidRPr="00722140">
        <w:rPr>
          <w:rFonts w:ascii="Times" w:eastAsia="Times New Roman" w:hAnsi="Times" w:cs="Times"/>
          <w:b/>
          <w:bCs/>
          <w:color w:val="000000"/>
          <w:lang w:val="en"/>
        </w:rPr>
        <w:t xml:space="preserve"> b.</w:t>
      </w:r>
      <w:r w:rsidR="00722140" w:rsidRPr="00722140">
        <w:rPr>
          <w:rFonts w:ascii="Times" w:eastAsia="Times New Roman" w:hAnsi="Times" w:cs="Times"/>
          <w:color w:val="000000"/>
          <w:lang w:val="en"/>
        </w:rPr>
        <w:t xml:space="preserve"> That the Internet site is being utilized to offer and sell securities pursuant to the exemption under s. </w:t>
      </w:r>
      <w:hyperlink r:id="rId14" w:tooltip="Statutes 551.202(26)" w:history="1">
        <w:r w:rsidR="00722140" w:rsidRPr="00722140">
          <w:rPr>
            <w:rFonts w:ascii="Times" w:eastAsia="Times New Roman" w:hAnsi="Times" w:cs="Times"/>
            <w:color w:val="426986"/>
            <w:lang w:val="en"/>
          </w:rPr>
          <w:t>551.202 (26)</w:t>
        </w:r>
      </w:hyperlink>
      <w:r w:rsidR="00722140" w:rsidRPr="00722140">
        <w:rPr>
          <w:rFonts w:ascii="Times" w:eastAsia="Times New Roman" w:hAnsi="Times" w:cs="Times"/>
          <w:color w:val="000000"/>
          <w:lang w:val="en"/>
        </w:rPr>
        <w:t xml:space="preserve">. </w:t>
      </w:r>
    </w:p>
    <w:p w14:paraId="5323EB2D" w14:textId="77777777" w:rsidR="00722140" w:rsidRPr="00722140" w:rsidRDefault="00840FBD" w:rsidP="00722140">
      <w:pPr>
        <w:spacing w:line="300" w:lineRule="atLeast"/>
        <w:ind w:firstLine="432"/>
        <w:rPr>
          <w:rFonts w:ascii="Times" w:eastAsia="Times New Roman" w:hAnsi="Times" w:cs="Times"/>
          <w:color w:val="000000"/>
          <w:lang w:val="en"/>
        </w:rPr>
      </w:pPr>
      <w:hyperlink r:id="rId15" w:history="1">
        <w:r w:rsidR="00722140" w:rsidRPr="00722140">
          <w:rPr>
            <w:rFonts w:ascii="Times" w:eastAsia="Times New Roman" w:hAnsi="Times" w:cs="Times"/>
            <w:vanish/>
            <w:color w:val="426986"/>
            <w:u w:val="single"/>
            <w:lang w:val="en"/>
          </w:rPr>
          <w:t>551.205(1)(b)1.c.</w:t>
        </w:r>
      </w:hyperlink>
      <w:r w:rsidR="00722140" w:rsidRPr="00722140">
        <w:rPr>
          <w:rFonts w:ascii="Times" w:eastAsia="Times New Roman" w:hAnsi="Times" w:cs="Times"/>
          <w:b/>
          <w:bCs/>
          <w:color w:val="000000"/>
          <w:lang w:val="en"/>
        </w:rPr>
        <w:t xml:space="preserve"> c.</w:t>
      </w:r>
      <w:r w:rsidR="00722140" w:rsidRPr="00722140">
        <w:rPr>
          <w:rFonts w:ascii="Times" w:eastAsia="Times New Roman" w:hAnsi="Times" w:cs="Times"/>
          <w:color w:val="000000"/>
          <w:lang w:val="en"/>
        </w:rPr>
        <w:t xml:space="preserve"> The identity and location of, and contact information for, the Internet site operator. </w:t>
      </w:r>
    </w:p>
    <w:p w14:paraId="24020101" w14:textId="77777777" w:rsidR="00722140" w:rsidRPr="00722140" w:rsidRDefault="00840FBD" w:rsidP="00722140">
      <w:pPr>
        <w:spacing w:line="300" w:lineRule="atLeast"/>
        <w:ind w:firstLine="432"/>
        <w:rPr>
          <w:rFonts w:ascii="Times" w:eastAsia="Times New Roman" w:hAnsi="Times" w:cs="Times"/>
          <w:color w:val="000000"/>
          <w:lang w:val="en"/>
        </w:rPr>
      </w:pPr>
      <w:hyperlink r:id="rId16" w:history="1">
        <w:r w:rsidR="00722140" w:rsidRPr="00722140">
          <w:rPr>
            <w:rFonts w:ascii="Times" w:eastAsia="Times New Roman" w:hAnsi="Times" w:cs="Times"/>
            <w:vanish/>
            <w:color w:val="426986"/>
            <w:u w:val="single"/>
            <w:lang w:val="en"/>
          </w:rPr>
          <w:t>551.205(1)(b)1.d.</w:t>
        </w:r>
      </w:hyperlink>
      <w:r w:rsidR="00722140" w:rsidRPr="00722140">
        <w:rPr>
          <w:rFonts w:ascii="Times" w:eastAsia="Times New Roman" w:hAnsi="Times" w:cs="Times"/>
          <w:b/>
          <w:bCs/>
          <w:color w:val="000000"/>
          <w:lang w:val="en"/>
        </w:rPr>
        <w:t xml:space="preserve"> d.</w:t>
      </w:r>
      <w:r w:rsidR="00722140" w:rsidRPr="00722140">
        <w:rPr>
          <w:rFonts w:ascii="Times" w:eastAsia="Times New Roman" w:hAnsi="Times" w:cs="Times"/>
          <w:color w:val="000000"/>
          <w:lang w:val="en"/>
        </w:rPr>
        <w:t xml:space="preserve"> Except as provided in subds. </w:t>
      </w:r>
      <w:hyperlink r:id="rId17" w:tooltip="Statutes 551.205(1)(b)2." w:history="1">
        <w:r w:rsidR="00722140" w:rsidRPr="00722140">
          <w:rPr>
            <w:rFonts w:ascii="Times" w:eastAsia="Times New Roman" w:hAnsi="Times" w:cs="Times"/>
            <w:color w:val="426986"/>
            <w:lang w:val="en"/>
          </w:rPr>
          <w:t>2.</w:t>
        </w:r>
      </w:hyperlink>
      <w:r w:rsidR="00722140" w:rsidRPr="00722140">
        <w:rPr>
          <w:rFonts w:ascii="Times" w:eastAsia="Times New Roman" w:hAnsi="Times" w:cs="Times"/>
          <w:color w:val="000000"/>
          <w:lang w:val="en"/>
        </w:rPr>
        <w:t xml:space="preserve"> and </w:t>
      </w:r>
      <w:hyperlink r:id="rId18" w:tooltip="Statutes 551.205(1)(b)4." w:history="1">
        <w:r w:rsidR="00722140" w:rsidRPr="00722140">
          <w:rPr>
            <w:rFonts w:ascii="Times" w:eastAsia="Times New Roman" w:hAnsi="Times" w:cs="Times"/>
            <w:color w:val="426986"/>
            <w:lang w:val="en"/>
          </w:rPr>
          <w:t>4.</w:t>
        </w:r>
      </w:hyperlink>
      <w:r w:rsidR="00722140" w:rsidRPr="00722140">
        <w:rPr>
          <w:rFonts w:ascii="Times" w:eastAsia="Times New Roman" w:hAnsi="Times" w:cs="Times"/>
          <w:color w:val="000000"/>
          <w:lang w:val="en"/>
        </w:rPr>
        <w:t xml:space="preserve">, that the Internet site operator is registered as a broker-dealer under s. </w:t>
      </w:r>
      <w:hyperlink r:id="rId19" w:tooltip="Statutes 551.401" w:history="1">
        <w:r w:rsidR="00722140" w:rsidRPr="00722140">
          <w:rPr>
            <w:rFonts w:ascii="Times" w:eastAsia="Times New Roman" w:hAnsi="Times" w:cs="Times"/>
            <w:color w:val="426986"/>
            <w:lang w:val="en"/>
          </w:rPr>
          <w:t>551.401</w:t>
        </w:r>
      </w:hyperlink>
      <w:r w:rsidR="00722140" w:rsidRPr="00722140">
        <w:rPr>
          <w:rFonts w:ascii="Times" w:eastAsia="Times New Roman" w:hAnsi="Times" w:cs="Times"/>
          <w:color w:val="000000"/>
          <w:lang w:val="en"/>
        </w:rPr>
        <w:t xml:space="preserve">. </w:t>
      </w:r>
    </w:p>
    <w:p w14:paraId="7BED4D2A" w14:textId="77777777" w:rsidR="00722140" w:rsidRPr="00722140" w:rsidRDefault="00840FBD" w:rsidP="00722140">
      <w:pPr>
        <w:spacing w:line="300" w:lineRule="atLeast"/>
        <w:ind w:firstLine="432"/>
        <w:rPr>
          <w:rFonts w:ascii="Times" w:eastAsia="Times New Roman" w:hAnsi="Times" w:cs="Times"/>
          <w:color w:val="000000"/>
          <w:lang w:val="en"/>
        </w:rPr>
      </w:pPr>
      <w:hyperlink r:id="rId20" w:history="1">
        <w:r w:rsidR="00722140" w:rsidRPr="00722140">
          <w:rPr>
            <w:rFonts w:ascii="Times" w:eastAsia="Times New Roman" w:hAnsi="Times" w:cs="Times"/>
            <w:vanish/>
            <w:color w:val="426986"/>
            <w:u w:val="single"/>
            <w:lang w:val="en"/>
          </w:rPr>
          <w:t>551.205(1)(b)2.</w:t>
        </w:r>
      </w:hyperlink>
      <w:r w:rsidR="00722140" w:rsidRPr="00722140">
        <w:rPr>
          <w:rFonts w:ascii="Times" w:eastAsia="Times New Roman" w:hAnsi="Times" w:cs="Times"/>
          <w:b/>
          <w:bCs/>
          <w:color w:val="000000"/>
          <w:lang w:val="en"/>
        </w:rPr>
        <w:t xml:space="preserve"> 2.</w:t>
      </w:r>
      <w:r w:rsidR="00722140" w:rsidRPr="00722140">
        <w:rPr>
          <w:rFonts w:ascii="Times" w:eastAsia="Times New Roman" w:hAnsi="Times" w:cs="Times"/>
          <w:color w:val="000000"/>
          <w:lang w:val="en"/>
        </w:rPr>
        <w:t xml:space="preserve"> The Internet site operator is not required to register as a broker-dealer under s. </w:t>
      </w:r>
      <w:hyperlink r:id="rId21" w:tooltip="Statutes 551.401" w:history="1">
        <w:r w:rsidR="00722140" w:rsidRPr="00722140">
          <w:rPr>
            <w:rFonts w:ascii="Times" w:eastAsia="Times New Roman" w:hAnsi="Times" w:cs="Times"/>
            <w:color w:val="426986"/>
            <w:lang w:val="en"/>
          </w:rPr>
          <w:t>551.401</w:t>
        </w:r>
      </w:hyperlink>
      <w:r w:rsidR="00722140" w:rsidRPr="00722140">
        <w:rPr>
          <w:rFonts w:ascii="Times" w:eastAsia="Times New Roman" w:hAnsi="Times" w:cs="Times"/>
          <w:color w:val="000000"/>
          <w:lang w:val="en"/>
        </w:rPr>
        <w:t xml:space="preserve"> if all of the following apply with respect to the Internet site and its operator: </w:t>
      </w:r>
    </w:p>
    <w:p w14:paraId="59B6413D" w14:textId="77777777" w:rsidR="00722140" w:rsidRPr="00722140" w:rsidRDefault="00840FBD" w:rsidP="00722140">
      <w:pPr>
        <w:spacing w:line="300" w:lineRule="atLeast"/>
        <w:ind w:firstLine="432"/>
        <w:rPr>
          <w:rFonts w:ascii="Times" w:eastAsia="Times New Roman" w:hAnsi="Times" w:cs="Times"/>
          <w:color w:val="000000"/>
          <w:lang w:val="en"/>
        </w:rPr>
      </w:pPr>
      <w:hyperlink r:id="rId22" w:history="1">
        <w:r w:rsidR="00722140" w:rsidRPr="00722140">
          <w:rPr>
            <w:rFonts w:ascii="Times" w:eastAsia="Times New Roman" w:hAnsi="Times" w:cs="Times"/>
            <w:vanish/>
            <w:color w:val="426986"/>
            <w:u w:val="single"/>
            <w:lang w:val="en"/>
          </w:rPr>
          <w:t>551.205(1)(b)2.a.</w:t>
        </w:r>
      </w:hyperlink>
      <w:r w:rsidR="00722140" w:rsidRPr="00722140">
        <w:rPr>
          <w:rFonts w:ascii="Times" w:eastAsia="Times New Roman" w:hAnsi="Times" w:cs="Times"/>
          <w:b/>
          <w:bCs/>
          <w:color w:val="000000"/>
          <w:lang w:val="en"/>
        </w:rPr>
        <w:t xml:space="preserve"> a.</w:t>
      </w:r>
      <w:r w:rsidR="00722140" w:rsidRPr="00722140">
        <w:rPr>
          <w:rFonts w:ascii="Times" w:eastAsia="Times New Roman" w:hAnsi="Times" w:cs="Times"/>
          <w:color w:val="000000"/>
          <w:lang w:val="en"/>
        </w:rPr>
        <w:t xml:space="preserve"> It does not offer investment advice or recommendations. </w:t>
      </w:r>
    </w:p>
    <w:p w14:paraId="3FF19A1A" w14:textId="77777777" w:rsidR="00722140" w:rsidRPr="00722140" w:rsidRDefault="00840FBD" w:rsidP="00722140">
      <w:pPr>
        <w:spacing w:line="300" w:lineRule="atLeast"/>
        <w:ind w:firstLine="432"/>
        <w:rPr>
          <w:rFonts w:ascii="Times" w:eastAsia="Times New Roman" w:hAnsi="Times" w:cs="Times"/>
          <w:color w:val="000000"/>
          <w:lang w:val="en"/>
        </w:rPr>
      </w:pPr>
      <w:hyperlink r:id="rId23" w:history="1">
        <w:r w:rsidR="00722140" w:rsidRPr="00722140">
          <w:rPr>
            <w:rFonts w:ascii="Times" w:eastAsia="Times New Roman" w:hAnsi="Times" w:cs="Times"/>
            <w:vanish/>
            <w:color w:val="426986"/>
            <w:u w:val="single"/>
            <w:lang w:val="en"/>
          </w:rPr>
          <w:t>551.205(1)(b)2.b.</w:t>
        </w:r>
      </w:hyperlink>
      <w:r w:rsidR="00722140" w:rsidRPr="00722140">
        <w:rPr>
          <w:rFonts w:ascii="Times" w:eastAsia="Times New Roman" w:hAnsi="Times" w:cs="Times"/>
          <w:b/>
          <w:bCs/>
          <w:color w:val="000000"/>
          <w:lang w:val="en"/>
        </w:rPr>
        <w:t xml:space="preserve"> b.</w:t>
      </w:r>
      <w:r w:rsidR="00722140" w:rsidRPr="00722140">
        <w:rPr>
          <w:rFonts w:ascii="Times" w:eastAsia="Times New Roman" w:hAnsi="Times" w:cs="Times"/>
          <w:color w:val="000000"/>
          <w:lang w:val="en"/>
        </w:rPr>
        <w:t xml:space="preserve"> It does not solicit purchases, sales, or offers to buy the securities offered or displayed on the Internet site. </w:t>
      </w:r>
    </w:p>
    <w:p w14:paraId="32B1A23A" w14:textId="77777777" w:rsidR="00722140" w:rsidRPr="00722140" w:rsidRDefault="00840FBD" w:rsidP="00722140">
      <w:pPr>
        <w:spacing w:line="300" w:lineRule="atLeast"/>
        <w:ind w:firstLine="432"/>
        <w:rPr>
          <w:rFonts w:ascii="Times" w:eastAsia="Times New Roman" w:hAnsi="Times" w:cs="Times"/>
          <w:color w:val="000000"/>
          <w:lang w:val="en"/>
        </w:rPr>
      </w:pPr>
      <w:hyperlink r:id="rId24" w:history="1">
        <w:r w:rsidR="00722140" w:rsidRPr="00722140">
          <w:rPr>
            <w:rFonts w:ascii="Times" w:eastAsia="Times New Roman" w:hAnsi="Times" w:cs="Times"/>
            <w:vanish/>
            <w:color w:val="426986"/>
            <w:u w:val="single"/>
            <w:lang w:val="en"/>
          </w:rPr>
          <w:t>551.205(1)(b)2.c.</w:t>
        </w:r>
      </w:hyperlink>
      <w:r w:rsidR="00722140" w:rsidRPr="00722140">
        <w:rPr>
          <w:rFonts w:ascii="Times" w:eastAsia="Times New Roman" w:hAnsi="Times" w:cs="Times"/>
          <w:b/>
          <w:bCs/>
          <w:color w:val="000000"/>
          <w:lang w:val="en"/>
        </w:rPr>
        <w:t xml:space="preserve"> c.</w:t>
      </w:r>
      <w:r w:rsidR="00722140" w:rsidRPr="00722140">
        <w:rPr>
          <w:rFonts w:ascii="Times" w:eastAsia="Times New Roman" w:hAnsi="Times" w:cs="Times"/>
          <w:color w:val="000000"/>
          <w:lang w:val="en"/>
        </w:rPr>
        <w:t xml:space="preserve"> Except as provided in sub. </w:t>
      </w:r>
      <w:hyperlink r:id="rId25" w:tooltip="Statutes 551.205(3)" w:history="1">
        <w:r w:rsidR="00722140" w:rsidRPr="00722140">
          <w:rPr>
            <w:rFonts w:ascii="Times" w:eastAsia="Times New Roman" w:hAnsi="Times" w:cs="Times"/>
            <w:color w:val="426986"/>
            <w:lang w:val="en"/>
          </w:rPr>
          <w:t>(3)</w:t>
        </w:r>
      </w:hyperlink>
      <w:r w:rsidR="00722140" w:rsidRPr="00722140">
        <w:rPr>
          <w:rFonts w:ascii="Times" w:eastAsia="Times New Roman" w:hAnsi="Times" w:cs="Times"/>
          <w:color w:val="000000"/>
          <w:lang w:val="en"/>
        </w:rPr>
        <w:t xml:space="preserve">, it does not compensate employees, agents, or other persons for the solicitation or based on the sale of securities displayed or referenced on the Internet site. </w:t>
      </w:r>
    </w:p>
    <w:p w14:paraId="63A9492F" w14:textId="77777777" w:rsidR="00722140" w:rsidRPr="00722140" w:rsidRDefault="00840FBD" w:rsidP="00722140">
      <w:pPr>
        <w:spacing w:line="300" w:lineRule="atLeast"/>
        <w:ind w:firstLine="432"/>
        <w:rPr>
          <w:rFonts w:ascii="Times" w:eastAsia="Times New Roman" w:hAnsi="Times" w:cs="Times"/>
          <w:color w:val="000000"/>
          <w:lang w:val="en"/>
        </w:rPr>
      </w:pPr>
      <w:hyperlink r:id="rId26" w:history="1">
        <w:r w:rsidR="00722140" w:rsidRPr="00722140">
          <w:rPr>
            <w:rFonts w:ascii="Times" w:eastAsia="Times New Roman" w:hAnsi="Times" w:cs="Times"/>
            <w:vanish/>
            <w:color w:val="426986"/>
            <w:u w:val="single"/>
            <w:lang w:val="en"/>
          </w:rPr>
          <w:t>551.205(1)(b)2.d.</w:t>
        </w:r>
      </w:hyperlink>
      <w:r w:rsidR="00722140" w:rsidRPr="00722140">
        <w:rPr>
          <w:rFonts w:ascii="Times" w:eastAsia="Times New Roman" w:hAnsi="Times" w:cs="Times"/>
          <w:b/>
          <w:bCs/>
          <w:color w:val="000000"/>
          <w:lang w:val="en"/>
        </w:rPr>
        <w:t xml:space="preserve"> d.</w:t>
      </w:r>
      <w:r w:rsidR="00722140" w:rsidRPr="00722140">
        <w:rPr>
          <w:rFonts w:ascii="Times" w:eastAsia="Times New Roman" w:hAnsi="Times" w:cs="Times"/>
          <w:color w:val="000000"/>
          <w:lang w:val="en"/>
        </w:rPr>
        <w:t xml:space="preserve"> Except as provided in sub. </w:t>
      </w:r>
      <w:hyperlink r:id="rId27" w:tooltip="Statutes 551.205(3)" w:history="1">
        <w:r w:rsidR="00722140" w:rsidRPr="00722140">
          <w:rPr>
            <w:rFonts w:ascii="Times" w:eastAsia="Times New Roman" w:hAnsi="Times" w:cs="Times"/>
            <w:color w:val="426986"/>
            <w:lang w:val="en"/>
          </w:rPr>
          <w:t>(3)</w:t>
        </w:r>
      </w:hyperlink>
      <w:r w:rsidR="00722140" w:rsidRPr="00722140">
        <w:rPr>
          <w:rFonts w:ascii="Times" w:eastAsia="Times New Roman" w:hAnsi="Times" w:cs="Times"/>
          <w:color w:val="000000"/>
          <w:lang w:val="en"/>
        </w:rPr>
        <w:t xml:space="preserve">, it is not compensated based on the amount of securities sold, and it does not hold, manage, possess, or otherwise handle investor funds or securities. </w:t>
      </w:r>
    </w:p>
    <w:p w14:paraId="7069802A" w14:textId="77777777" w:rsidR="00722140" w:rsidRPr="00722140" w:rsidRDefault="00840FBD" w:rsidP="00722140">
      <w:pPr>
        <w:spacing w:line="300" w:lineRule="atLeast"/>
        <w:ind w:firstLine="432"/>
        <w:rPr>
          <w:rFonts w:ascii="Times" w:eastAsia="Times New Roman" w:hAnsi="Times" w:cs="Times"/>
          <w:color w:val="000000"/>
          <w:lang w:val="en"/>
        </w:rPr>
      </w:pPr>
      <w:hyperlink r:id="rId28" w:history="1">
        <w:r w:rsidR="00722140" w:rsidRPr="00722140">
          <w:rPr>
            <w:rFonts w:ascii="Times" w:eastAsia="Times New Roman" w:hAnsi="Times" w:cs="Times"/>
            <w:vanish/>
            <w:color w:val="426986"/>
            <w:u w:val="single"/>
            <w:lang w:val="en"/>
          </w:rPr>
          <w:t>551.205(1)(b)2.e.</w:t>
        </w:r>
      </w:hyperlink>
      <w:r w:rsidR="00722140" w:rsidRPr="00722140">
        <w:rPr>
          <w:rFonts w:ascii="Times" w:eastAsia="Times New Roman" w:hAnsi="Times" w:cs="Times"/>
          <w:b/>
          <w:bCs/>
          <w:color w:val="000000"/>
          <w:lang w:val="en"/>
        </w:rPr>
        <w:t xml:space="preserve"> e.</w:t>
      </w:r>
      <w:r w:rsidR="00722140" w:rsidRPr="00722140">
        <w:rPr>
          <w:rFonts w:ascii="Times" w:eastAsia="Times New Roman" w:hAnsi="Times" w:cs="Times"/>
          <w:color w:val="000000"/>
          <w:lang w:val="en"/>
        </w:rPr>
        <w:t xml:space="preserve"> Except as provided in sub. </w:t>
      </w:r>
      <w:hyperlink r:id="rId29" w:tooltip="Statutes 551.205(3)" w:history="1">
        <w:r w:rsidR="00722140" w:rsidRPr="00722140">
          <w:rPr>
            <w:rFonts w:ascii="Times" w:eastAsia="Times New Roman" w:hAnsi="Times" w:cs="Times"/>
            <w:color w:val="426986"/>
            <w:lang w:val="en"/>
          </w:rPr>
          <w:t>(3)</w:t>
        </w:r>
      </w:hyperlink>
      <w:r w:rsidR="00722140" w:rsidRPr="00722140">
        <w:rPr>
          <w:rFonts w:ascii="Times" w:eastAsia="Times New Roman" w:hAnsi="Times" w:cs="Times"/>
          <w:color w:val="000000"/>
          <w:lang w:val="en"/>
        </w:rPr>
        <w:t xml:space="preserve">, the fee it charges an issuer for an offering of securities on the Internet site is a fixed amount for each offering, a variable amount based on the length of time that the securities are offered on the Internet site, or a combination of such fixed and variable amounts. </w:t>
      </w:r>
    </w:p>
    <w:p w14:paraId="1A66C146" w14:textId="77777777" w:rsidR="00722140" w:rsidRPr="00722140" w:rsidRDefault="00840FBD" w:rsidP="00722140">
      <w:pPr>
        <w:spacing w:line="300" w:lineRule="atLeast"/>
        <w:ind w:firstLine="432"/>
        <w:rPr>
          <w:rFonts w:ascii="Times" w:eastAsia="Times New Roman" w:hAnsi="Times" w:cs="Times"/>
          <w:color w:val="000000"/>
          <w:lang w:val="en"/>
        </w:rPr>
      </w:pPr>
      <w:hyperlink r:id="rId30" w:history="1">
        <w:r w:rsidR="00722140" w:rsidRPr="00722140">
          <w:rPr>
            <w:rFonts w:ascii="Times" w:eastAsia="Times New Roman" w:hAnsi="Times" w:cs="Times"/>
            <w:vanish/>
            <w:color w:val="426986"/>
            <w:u w:val="single"/>
            <w:lang w:val="en"/>
          </w:rPr>
          <w:t>551.205(1)(b)2.f.</w:t>
        </w:r>
      </w:hyperlink>
      <w:r w:rsidR="00722140" w:rsidRPr="00722140">
        <w:rPr>
          <w:rFonts w:ascii="Times" w:eastAsia="Times New Roman" w:hAnsi="Times" w:cs="Times"/>
          <w:b/>
          <w:bCs/>
          <w:color w:val="000000"/>
          <w:lang w:val="en"/>
        </w:rPr>
        <w:t xml:space="preserve"> f.</w:t>
      </w:r>
      <w:r w:rsidR="00722140" w:rsidRPr="00722140">
        <w:rPr>
          <w:rFonts w:ascii="Times" w:eastAsia="Times New Roman" w:hAnsi="Times" w:cs="Times"/>
          <w:color w:val="000000"/>
          <w:lang w:val="en"/>
        </w:rPr>
        <w:t xml:space="preserve"> It does not identify, promote, or otherwise refer to any individual security offered on the Internet site in any advertising for the Internet site. </w:t>
      </w:r>
    </w:p>
    <w:p w14:paraId="73115133" w14:textId="77777777" w:rsidR="00722140" w:rsidRPr="00722140" w:rsidRDefault="00840FBD" w:rsidP="00722140">
      <w:pPr>
        <w:spacing w:line="300" w:lineRule="atLeast"/>
        <w:ind w:firstLine="432"/>
        <w:rPr>
          <w:rFonts w:ascii="Times" w:eastAsia="Times New Roman" w:hAnsi="Times" w:cs="Times"/>
          <w:color w:val="000000"/>
          <w:lang w:val="en"/>
        </w:rPr>
      </w:pPr>
      <w:hyperlink r:id="rId31" w:history="1">
        <w:r w:rsidR="00722140" w:rsidRPr="00722140">
          <w:rPr>
            <w:rFonts w:ascii="Times" w:eastAsia="Times New Roman" w:hAnsi="Times" w:cs="Times"/>
            <w:vanish/>
            <w:color w:val="426986"/>
            <w:u w:val="single"/>
            <w:lang w:val="en"/>
          </w:rPr>
          <w:t>551.205(1)(b)2.g.</w:t>
        </w:r>
      </w:hyperlink>
      <w:r w:rsidR="00722140" w:rsidRPr="00722140">
        <w:rPr>
          <w:rFonts w:ascii="Times" w:eastAsia="Times New Roman" w:hAnsi="Times" w:cs="Times"/>
          <w:b/>
          <w:bCs/>
          <w:color w:val="000000"/>
          <w:lang w:val="en"/>
        </w:rPr>
        <w:t xml:space="preserve"> g.</w:t>
      </w:r>
      <w:r w:rsidR="00722140" w:rsidRPr="00722140">
        <w:rPr>
          <w:rFonts w:ascii="Times" w:eastAsia="Times New Roman" w:hAnsi="Times" w:cs="Times"/>
          <w:color w:val="000000"/>
          <w:lang w:val="en"/>
        </w:rPr>
        <w:t xml:space="preserve"> It does not engage in such other activities as the division, by rule, determines are prohibited of such an Internet site. </w:t>
      </w:r>
    </w:p>
    <w:p w14:paraId="7A650942" w14:textId="77777777" w:rsidR="00722140" w:rsidRPr="00722140" w:rsidRDefault="00840FBD" w:rsidP="00722140">
      <w:pPr>
        <w:spacing w:line="300" w:lineRule="atLeast"/>
        <w:ind w:firstLine="432"/>
        <w:rPr>
          <w:rFonts w:ascii="Times" w:eastAsia="Times New Roman" w:hAnsi="Times" w:cs="Times"/>
          <w:color w:val="000000"/>
          <w:lang w:val="en"/>
        </w:rPr>
      </w:pPr>
      <w:hyperlink r:id="rId32" w:history="1">
        <w:r w:rsidR="00722140" w:rsidRPr="00722140">
          <w:rPr>
            <w:rFonts w:ascii="Times" w:eastAsia="Times New Roman" w:hAnsi="Times" w:cs="Times"/>
            <w:vanish/>
            <w:color w:val="426986"/>
            <w:u w:val="single"/>
            <w:lang w:val="en"/>
          </w:rPr>
          <w:t>551.205(1)(b)2.h.</w:t>
        </w:r>
      </w:hyperlink>
      <w:r w:rsidR="00722140" w:rsidRPr="00722140">
        <w:rPr>
          <w:rFonts w:ascii="Times" w:eastAsia="Times New Roman" w:hAnsi="Times" w:cs="Times"/>
          <w:b/>
          <w:bCs/>
          <w:color w:val="000000"/>
          <w:lang w:val="en"/>
        </w:rPr>
        <w:t xml:space="preserve"> h.</w:t>
      </w:r>
      <w:r w:rsidR="00722140" w:rsidRPr="00722140">
        <w:rPr>
          <w:rFonts w:ascii="Times" w:eastAsia="Times New Roman" w:hAnsi="Times" w:cs="Times"/>
          <w:color w:val="000000"/>
          <w:lang w:val="en"/>
        </w:rPr>
        <w:t xml:space="preserve"> Neither the Internet site operator, nor any director, executive officer, general partner, managing member, or other person with management authority over the Internet site operator, has been subject to any conviction, order, judgment, decree, or other action specified in Rule 506 (d) (1) adopted under the Securities Act of 1933 (</w:t>
      </w:r>
      <w:hyperlink r:id="rId33" w:tooltip="Code of Fed. Regulations 17 CFR 230.506" w:history="1">
        <w:r w:rsidR="00722140" w:rsidRPr="00722140">
          <w:rPr>
            <w:rFonts w:ascii="Times" w:eastAsia="Times New Roman" w:hAnsi="Times" w:cs="Times"/>
            <w:color w:val="426986"/>
            <w:lang w:val="en"/>
          </w:rPr>
          <w:t>17 CFR 230.506</w:t>
        </w:r>
      </w:hyperlink>
      <w:r w:rsidR="00722140" w:rsidRPr="00722140">
        <w:rPr>
          <w:rFonts w:ascii="Times" w:eastAsia="Times New Roman" w:hAnsi="Times" w:cs="Times"/>
          <w:color w:val="000000"/>
          <w:lang w:val="en"/>
        </w:rPr>
        <w:t xml:space="preserve"> (d) (1)) that would disqualify an issuer under Rule 506 (d) </w:t>
      </w:r>
      <w:r w:rsidR="00722140" w:rsidRPr="00722140">
        <w:rPr>
          <w:rFonts w:ascii="Times" w:eastAsia="Times New Roman" w:hAnsi="Times" w:cs="Times"/>
          <w:color w:val="000000"/>
          <w:lang w:val="en"/>
        </w:rPr>
        <w:lastRenderedPageBreak/>
        <w:t>adopted under the Securities Act of 1933 (</w:t>
      </w:r>
      <w:hyperlink r:id="rId34" w:tooltip="Code of Fed. Regulations 17 CFR 230.506" w:history="1">
        <w:r w:rsidR="00722140" w:rsidRPr="00722140">
          <w:rPr>
            <w:rFonts w:ascii="Times" w:eastAsia="Times New Roman" w:hAnsi="Times" w:cs="Times"/>
            <w:color w:val="426986"/>
            <w:lang w:val="en"/>
          </w:rPr>
          <w:t>17 CFR 230.506</w:t>
        </w:r>
      </w:hyperlink>
      <w:r w:rsidR="00722140" w:rsidRPr="00722140">
        <w:rPr>
          <w:rFonts w:ascii="Times" w:eastAsia="Times New Roman" w:hAnsi="Times" w:cs="Times"/>
          <w:color w:val="000000"/>
          <w:lang w:val="en"/>
        </w:rPr>
        <w:t xml:space="preserve"> (d)) from claiming an exemption specified in Rule 506 (a) to (c) adopted under the Securities Act of 1933 (</w:t>
      </w:r>
      <w:hyperlink r:id="rId35" w:tooltip="Code of Fed. Regulations 17 CFR 230.506" w:history="1">
        <w:r w:rsidR="00722140" w:rsidRPr="00722140">
          <w:rPr>
            <w:rFonts w:ascii="Times" w:eastAsia="Times New Roman" w:hAnsi="Times" w:cs="Times"/>
            <w:color w:val="426986"/>
            <w:lang w:val="en"/>
          </w:rPr>
          <w:t>17 CFR 230.506</w:t>
        </w:r>
      </w:hyperlink>
      <w:r w:rsidR="00722140" w:rsidRPr="00722140">
        <w:rPr>
          <w:rFonts w:ascii="Times" w:eastAsia="Times New Roman" w:hAnsi="Times" w:cs="Times"/>
          <w:color w:val="000000"/>
          <w:lang w:val="en"/>
        </w:rPr>
        <w:t xml:space="preserve"> (a) to (c)).</w:t>
      </w:r>
    </w:p>
    <w:p w14:paraId="1121335F" w14:textId="77777777" w:rsidR="00722140" w:rsidRPr="00722140" w:rsidRDefault="00840FBD" w:rsidP="00722140">
      <w:pPr>
        <w:spacing w:line="300" w:lineRule="atLeast"/>
        <w:rPr>
          <w:rFonts w:ascii="Calibri" w:eastAsia="Times New Roman" w:hAnsi="Calibri" w:cs="Times New Roman"/>
          <w:vanish/>
          <w:color w:val="000000"/>
          <w:sz w:val="25"/>
          <w:szCs w:val="25"/>
          <w:lang w:val="en"/>
        </w:rPr>
      </w:pPr>
      <w:hyperlink r:id="rId36" w:history="1">
        <w:r w:rsidR="00722140" w:rsidRPr="00722140">
          <w:rPr>
            <w:rFonts w:ascii="Calibri" w:eastAsia="Times New Roman" w:hAnsi="Calibri" w:cs="Times New Roman"/>
            <w:vanish/>
            <w:color w:val="426986"/>
            <w:sz w:val="25"/>
            <w:szCs w:val="25"/>
            <w:lang w:val="en"/>
          </w:rPr>
          <w:t>Down</w:t>
        </w:r>
      </w:hyperlink>
    </w:p>
    <w:p w14:paraId="41BC89DF" w14:textId="77777777" w:rsidR="00722140" w:rsidRPr="00722140" w:rsidRDefault="00840FBD" w:rsidP="00722140">
      <w:pPr>
        <w:spacing w:line="300" w:lineRule="atLeast"/>
        <w:rPr>
          <w:rFonts w:ascii="Calibri" w:eastAsia="Times New Roman" w:hAnsi="Calibri" w:cs="Times New Roman"/>
          <w:vanish/>
          <w:color w:val="000000"/>
          <w:sz w:val="25"/>
          <w:szCs w:val="25"/>
          <w:lang w:val="en"/>
        </w:rPr>
      </w:pPr>
      <w:hyperlink r:id="rId37" w:history="1">
        <w:r w:rsidR="00722140" w:rsidRPr="00722140">
          <w:rPr>
            <w:rFonts w:ascii="Calibri" w:eastAsia="Times New Roman" w:hAnsi="Calibri" w:cs="Times New Roman"/>
            <w:vanish/>
            <w:color w:val="426986"/>
            <w:sz w:val="25"/>
            <w:szCs w:val="25"/>
            <w:lang w:val="en"/>
          </w:rPr>
          <w:t>Up</w:t>
        </w:r>
      </w:hyperlink>
    </w:p>
    <w:p w14:paraId="7901F8FD" w14:textId="77777777" w:rsidR="00722140" w:rsidRPr="00722140" w:rsidRDefault="00840FBD" w:rsidP="00722140">
      <w:pPr>
        <w:spacing w:line="300" w:lineRule="atLeast"/>
        <w:ind w:firstLine="432"/>
        <w:rPr>
          <w:rFonts w:ascii="Times" w:eastAsia="Times New Roman" w:hAnsi="Times" w:cs="Times"/>
          <w:color w:val="000000"/>
          <w:lang w:val="en"/>
        </w:rPr>
      </w:pPr>
      <w:hyperlink r:id="rId38" w:history="1">
        <w:r w:rsidR="00722140" w:rsidRPr="00722140">
          <w:rPr>
            <w:rFonts w:ascii="Times" w:eastAsia="Times New Roman" w:hAnsi="Times" w:cs="Times"/>
            <w:vanish/>
            <w:color w:val="426986"/>
            <w:u w:val="single"/>
            <w:lang w:val="en"/>
          </w:rPr>
          <w:t>551.205(1)(b)3.</w:t>
        </w:r>
      </w:hyperlink>
      <w:r w:rsidR="00722140" w:rsidRPr="00722140">
        <w:rPr>
          <w:rFonts w:ascii="Times" w:eastAsia="Times New Roman" w:hAnsi="Times" w:cs="Times"/>
          <w:b/>
          <w:bCs/>
          <w:color w:val="000000"/>
          <w:lang w:val="en"/>
        </w:rPr>
        <w:t xml:space="preserve"> 3.</w:t>
      </w:r>
      <w:r w:rsidR="00722140" w:rsidRPr="00722140">
        <w:rPr>
          <w:rFonts w:ascii="Times" w:eastAsia="Times New Roman" w:hAnsi="Times" w:cs="Times"/>
          <w:color w:val="000000"/>
          <w:lang w:val="en"/>
        </w:rPr>
        <w:t xml:space="preserve"> If any change occurs in the information that an Internet site operator submits to the division in a statement filed under subd. </w:t>
      </w:r>
      <w:hyperlink r:id="rId39" w:tooltip="Statutes 551.205(1)(b)1." w:history="1">
        <w:r w:rsidR="00722140" w:rsidRPr="00722140">
          <w:rPr>
            <w:rFonts w:ascii="Times" w:eastAsia="Times New Roman" w:hAnsi="Times" w:cs="Times"/>
            <w:color w:val="426986"/>
            <w:lang w:val="en"/>
          </w:rPr>
          <w:t>1.</w:t>
        </w:r>
      </w:hyperlink>
      <w:r w:rsidR="00722140" w:rsidRPr="00722140">
        <w:rPr>
          <w:rFonts w:ascii="Times" w:eastAsia="Times New Roman" w:hAnsi="Times" w:cs="Times"/>
          <w:color w:val="000000"/>
          <w:lang w:val="en"/>
        </w:rPr>
        <w:t xml:space="preserve">, the Internet site operator shall notify the division within 30 days after the change occurs. </w:t>
      </w:r>
    </w:p>
    <w:p w14:paraId="5BB9FEF7" w14:textId="77777777" w:rsidR="00722140" w:rsidRPr="00722140" w:rsidRDefault="00840FBD" w:rsidP="00722140">
      <w:pPr>
        <w:spacing w:line="300" w:lineRule="atLeast"/>
        <w:ind w:firstLine="432"/>
        <w:rPr>
          <w:rFonts w:ascii="Times" w:eastAsia="Times New Roman" w:hAnsi="Times" w:cs="Times"/>
          <w:color w:val="000000"/>
          <w:lang w:val="en"/>
        </w:rPr>
      </w:pPr>
      <w:hyperlink r:id="rId40" w:history="1">
        <w:r w:rsidR="00722140" w:rsidRPr="00722140">
          <w:rPr>
            <w:rFonts w:ascii="Times" w:eastAsia="Times New Roman" w:hAnsi="Times" w:cs="Times"/>
            <w:vanish/>
            <w:color w:val="426986"/>
            <w:u w:val="single"/>
            <w:lang w:val="en"/>
          </w:rPr>
          <w:t>551.205(1)(b)4.</w:t>
        </w:r>
      </w:hyperlink>
      <w:r w:rsidR="00722140" w:rsidRPr="00722140">
        <w:rPr>
          <w:rFonts w:ascii="Times" w:eastAsia="Times New Roman" w:hAnsi="Times" w:cs="Times"/>
          <w:b/>
          <w:bCs/>
          <w:color w:val="000000"/>
          <w:lang w:val="en"/>
        </w:rPr>
        <w:t xml:space="preserve"> 4.</w:t>
      </w:r>
      <w:r w:rsidR="00722140" w:rsidRPr="00722140">
        <w:rPr>
          <w:rFonts w:ascii="Times" w:eastAsia="Times New Roman" w:hAnsi="Times" w:cs="Times"/>
          <w:color w:val="000000"/>
          <w:lang w:val="en"/>
        </w:rPr>
        <w:t xml:space="preserve"> The Internet site operator is not required to register as a broker-dealer under s. </w:t>
      </w:r>
      <w:hyperlink r:id="rId41" w:tooltip="Statutes 551.401" w:history="1">
        <w:r w:rsidR="00722140" w:rsidRPr="00722140">
          <w:rPr>
            <w:rFonts w:ascii="Times" w:eastAsia="Times New Roman" w:hAnsi="Times" w:cs="Times"/>
            <w:color w:val="426986"/>
            <w:lang w:val="en"/>
          </w:rPr>
          <w:t>551.401</w:t>
        </w:r>
      </w:hyperlink>
      <w:r w:rsidR="00722140" w:rsidRPr="00722140">
        <w:rPr>
          <w:rFonts w:ascii="Times" w:eastAsia="Times New Roman" w:hAnsi="Times" w:cs="Times"/>
          <w:color w:val="000000"/>
          <w:lang w:val="en"/>
        </w:rPr>
        <w:t xml:space="preserve"> if the Internet site operator is registered as a broker-dealer under the Securities Exchange Act of 1934 (</w:t>
      </w:r>
      <w:hyperlink r:id="rId42" w:tooltip="US Code 15 USC 78o" w:history="1">
        <w:r w:rsidR="00722140" w:rsidRPr="00722140">
          <w:rPr>
            <w:rFonts w:ascii="Times" w:eastAsia="Times New Roman" w:hAnsi="Times" w:cs="Times"/>
            <w:color w:val="426986"/>
            <w:lang w:val="en"/>
          </w:rPr>
          <w:t>15 USC 78o</w:t>
        </w:r>
      </w:hyperlink>
      <w:r w:rsidR="00722140" w:rsidRPr="00722140">
        <w:rPr>
          <w:rFonts w:ascii="Times" w:eastAsia="Times New Roman" w:hAnsi="Times" w:cs="Times"/>
          <w:color w:val="000000"/>
          <w:lang w:val="en"/>
        </w:rPr>
        <w:t>) or is a funding portal registered under the Securities Act of 1933 (</w:t>
      </w:r>
      <w:hyperlink r:id="rId43" w:tooltip="US Code 15 USC 77d-1" w:history="1">
        <w:r w:rsidR="00722140" w:rsidRPr="00722140">
          <w:rPr>
            <w:rFonts w:ascii="Times" w:eastAsia="Times New Roman" w:hAnsi="Times" w:cs="Times"/>
            <w:color w:val="426986"/>
            <w:lang w:val="en"/>
          </w:rPr>
          <w:t>15 USC 77d-1</w:t>
        </w:r>
      </w:hyperlink>
      <w:r w:rsidR="00722140" w:rsidRPr="00722140">
        <w:rPr>
          <w:rFonts w:ascii="Times" w:eastAsia="Times New Roman" w:hAnsi="Times" w:cs="Times"/>
          <w:color w:val="000000"/>
          <w:lang w:val="en"/>
        </w:rPr>
        <w:t>) and the Securities and Exchange Commission has adopted rules under authority of section 3 (h) of the Securities Exchange Act of 1934 (</w:t>
      </w:r>
      <w:hyperlink r:id="rId44" w:tooltip="US Code 15 USC 78c" w:history="1">
        <w:r w:rsidR="00722140" w:rsidRPr="00722140">
          <w:rPr>
            <w:rFonts w:ascii="Times" w:eastAsia="Times New Roman" w:hAnsi="Times" w:cs="Times"/>
            <w:color w:val="426986"/>
            <w:lang w:val="en"/>
          </w:rPr>
          <w:t>15 USC 78c</w:t>
        </w:r>
      </w:hyperlink>
      <w:r w:rsidR="00722140" w:rsidRPr="00722140">
        <w:rPr>
          <w:rFonts w:ascii="Times" w:eastAsia="Times New Roman" w:hAnsi="Times" w:cs="Times"/>
          <w:color w:val="000000"/>
          <w:lang w:val="en"/>
        </w:rPr>
        <w:t xml:space="preserve"> (h)) and P.L. </w:t>
      </w:r>
      <w:hyperlink r:id="rId45" w:tooltip="US Public Law 112-106" w:history="1">
        <w:r w:rsidR="00722140" w:rsidRPr="00722140">
          <w:rPr>
            <w:rFonts w:ascii="Times" w:eastAsia="Times New Roman" w:hAnsi="Times" w:cs="Times"/>
            <w:color w:val="426986"/>
            <w:lang w:val="en"/>
          </w:rPr>
          <w:t>112-106</w:t>
        </w:r>
      </w:hyperlink>
      <w:r w:rsidR="00722140" w:rsidRPr="00722140">
        <w:rPr>
          <w:rFonts w:ascii="Times" w:eastAsia="Times New Roman" w:hAnsi="Times" w:cs="Times"/>
          <w:color w:val="000000"/>
          <w:lang w:val="en"/>
        </w:rPr>
        <w:t xml:space="preserve">, section 304, governing funding portals. Nothing in this section requires an Internet site operator to register as a broker-dealer under the Securities Exchange Act of 1934 or as a funding portal under the Securities Act of 1933. </w:t>
      </w:r>
    </w:p>
    <w:p w14:paraId="097729B8" w14:textId="77777777" w:rsidR="00722140" w:rsidRPr="00722140" w:rsidRDefault="00840FBD" w:rsidP="00722140">
      <w:pPr>
        <w:spacing w:line="300" w:lineRule="atLeast"/>
        <w:ind w:firstLine="331"/>
        <w:rPr>
          <w:rFonts w:ascii="Times" w:eastAsia="Times New Roman" w:hAnsi="Times" w:cs="Times"/>
          <w:color w:val="000000"/>
          <w:lang w:val="en"/>
        </w:rPr>
      </w:pPr>
      <w:hyperlink r:id="rId46" w:history="1">
        <w:r w:rsidR="00722140" w:rsidRPr="00722140">
          <w:rPr>
            <w:rFonts w:ascii="Times" w:eastAsia="Times New Roman" w:hAnsi="Times" w:cs="Times"/>
            <w:vanish/>
            <w:color w:val="426986"/>
            <w:u w:val="single"/>
            <w:lang w:val="en"/>
          </w:rPr>
          <w:t>551.205(1)(c)</w:t>
        </w:r>
      </w:hyperlink>
      <w:r w:rsidR="00722140" w:rsidRPr="00722140">
        <w:rPr>
          <w:rFonts w:ascii="Times" w:eastAsia="Times New Roman" w:hAnsi="Times" w:cs="Times"/>
          <w:b/>
          <w:bCs/>
          <w:color w:val="000000"/>
          <w:lang w:val="en"/>
        </w:rPr>
        <w:t xml:space="preserve"> (c)</w:t>
      </w:r>
      <w:r w:rsidR="00722140" w:rsidRPr="00722140">
        <w:rPr>
          <w:rFonts w:ascii="Times" w:eastAsia="Times New Roman" w:hAnsi="Times" w:cs="Times"/>
          <w:color w:val="000000"/>
          <w:lang w:val="en"/>
        </w:rPr>
        <w:t xml:space="preserve"> The issuer and the Internet site operator shall maintain records of all offers and sales of securities effected through the Internet site and shall provide ready access to the records to the division, upon request. The division may access, inspect, and review any Internet site registered under this subsection as well as its records. </w:t>
      </w:r>
    </w:p>
    <w:p w14:paraId="3B881F1B" w14:textId="77777777" w:rsidR="00722140" w:rsidRPr="00722140" w:rsidRDefault="00840FBD" w:rsidP="00722140">
      <w:pPr>
        <w:spacing w:line="300" w:lineRule="atLeast"/>
        <w:ind w:firstLine="331"/>
        <w:rPr>
          <w:rFonts w:ascii="Times" w:eastAsia="Times New Roman" w:hAnsi="Times" w:cs="Times"/>
          <w:color w:val="000000"/>
          <w:lang w:val="en"/>
        </w:rPr>
      </w:pPr>
      <w:hyperlink r:id="rId47" w:history="1">
        <w:r w:rsidR="00722140" w:rsidRPr="00722140">
          <w:rPr>
            <w:rFonts w:ascii="Times" w:eastAsia="Times New Roman" w:hAnsi="Times" w:cs="Times"/>
            <w:vanish/>
            <w:color w:val="426986"/>
            <w:u w:val="single"/>
            <w:lang w:val="en"/>
          </w:rPr>
          <w:t>551.205(2)</w:t>
        </w:r>
      </w:hyperlink>
      <w:r w:rsidR="00722140" w:rsidRPr="00722140">
        <w:rPr>
          <w:rFonts w:ascii="Helvetica" w:eastAsia="Times New Roman" w:hAnsi="Helvetica" w:cs="Helvetica"/>
          <w:b/>
          <w:bCs/>
          <w:color w:val="000000"/>
          <w:lang w:val="en"/>
        </w:rPr>
        <w:t xml:space="preserve"> (2)</w:t>
      </w:r>
      <w:r w:rsidR="00722140" w:rsidRPr="00722140">
        <w:rPr>
          <w:rFonts w:ascii="Times" w:eastAsia="Times New Roman" w:hAnsi="Times" w:cs="Times"/>
          <w:color w:val="000000"/>
          <w:lang w:val="en"/>
        </w:rPr>
        <w:t> </w:t>
      </w:r>
      <w:r w:rsidR="00722140" w:rsidRPr="00722140">
        <w:rPr>
          <w:rFonts w:ascii="Times" w:eastAsia="Times New Roman" w:hAnsi="Times" w:cs="Times"/>
          <w:color w:val="000000"/>
          <w:lang w:val="en"/>
        </w:rPr>
        <w:t xml:space="preserve">An issuer of a security, the offer and sale of which is exempt under s. </w:t>
      </w:r>
      <w:hyperlink r:id="rId48" w:tooltip="Statutes 551.202(26)" w:history="1">
        <w:r w:rsidR="00722140" w:rsidRPr="00722140">
          <w:rPr>
            <w:rFonts w:ascii="Times" w:eastAsia="Times New Roman" w:hAnsi="Times" w:cs="Times"/>
            <w:color w:val="426986"/>
            <w:lang w:val="en"/>
          </w:rPr>
          <w:t>551.202 (26)</w:t>
        </w:r>
      </w:hyperlink>
      <w:r w:rsidR="00722140" w:rsidRPr="00722140">
        <w:rPr>
          <w:rFonts w:ascii="Times" w:eastAsia="Times New Roman" w:hAnsi="Times" w:cs="Times"/>
          <w:color w:val="000000"/>
          <w:lang w:val="en"/>
        </w:rPr>
        <w:t xml:space="preserve">, shall provide, free of charge, a quarterly report to the issuer's investors until no securities issued under s. </w:t>
      </w:r>
      <w:hyperlink r:id="rId49" w:tooltip="Statutes 551.202(26)" w:history="1">
        <w:r w:rsidR="00722140" w:rsidRPr="00722140">
          <w:rPr>
            <w:rFonts w:ascii="Times" w:eastAsia="Times New Roman" w:hAnsi="Times" w:cs="Times"/>
            <w:color w:val="426986"/>
            <w:lang w:val="en"/>
          </w:rPr>
          <w:t>551.202 (26)</w:t>
        </w:r>
      </w:hyperlink>
      <w:r w:rsidR="00722140" w:rsidRPr="00722140">
        <w:rPr>
          <w:rFonts w:ascii="Times" w:eastAsia="Times New Roman" w:hAnsi="Times" w:cs="Times"/>
          <w:color w:val="000000"/>
          <w:lang w:val="en"/>
        </w:rPr>
        <w:t xml:space="preserve"> are outstanding. An issuer may satisfy the reporting requirement of this subsection by making the information available on an Internet site if the information is made available within 45 days after the end of each fiscal quarter and remains available until the succeeding quarterly report is issued. An issuer shall file each quarterly report under this subsection with the division and, if the quarterly report is made available on an Internet site, the issuer shall also provide a written copy of the report to any investor upon request. The report shall contain all of the following: </w:t>
      </w:r>
    </w:p>
    <w:p w14:paraId="701E2F8A" w14:textId="77777777" w:rsidR="00722140" w:rsidRPr="00722140" w:rsidRDefault="00840FBD" w:rsidP="00722140">
      <w:pPr>
        <w:spacing w:line="300" w:lineRule="atLeast"/>
        <w:ind w:firstLine="331"/>
        <w:rPr>
          <w:rFonts w:ascii="Times" w:eastAsia="Times New Roman" w:hAnsi="Times" w:cs="Times"/>
          <w:color w:val="000000"/>
          <w:lang w:val="en"/>
        </w:rPr>
      </w:pPr>
      <w:hyperlink r:id="rId50" w:history="1">
        <w:r w:rsidR="00722140" w:rsidRPr="00722140">
          <w:rPr>
            <w:rFonts w:ascii="Times" w:eastAsia="Times New Roman" w:hAnsi="Times" w:cs="Times"/>
            <w:vanish/>
            <w:color w:val="426986"/>
            <w:u w:val="single"/>
            <w:lang w:val="en"/>
          </w:rPr>
          <w:t>551.205(2)(a)</w:t>
        </w:r>
      </w:hyperlink>
      <w:r w:rsidR="00722140" w:rsidRPr="00722140">
        <w:rPr>
          <w:rFonts w:ascii="Times" w:eastAsia="Times New Roman" w:hAnsi="Times" w:cs="Times"/>
          <w:b/>
          <w:bCs/>
          <w:color w:val="000000"/>
          <w:lang w:val="en"/>
        </w:rPr>
        <w:t xml:space="preserve"> (a)</w:t>
      </w:r>
      <w:r w:rsidR="00722140" w:rsidRPr="00722140">
        <w:rPr>
          <w:rFonts w:ascii="Times" w:eastAsia="Times New Roman" w:hAnsi="Times" w:cs="Times"/>
          <w:color w:val="000000"/>
          <w:lang w:val="en"/>
        </w:rPr>
        <w:t xml:space="preserve"> Compensation received by each director and executive officer, including cash compensation earned since the previous report and on an annual basis and any bonuses, stock options, other rights to receive securities of the issuer or any affiliate of the issuer, or other compensation received. </w:t>
      </w:r>
    </w:p>
    <w:p w14:paraId="5112AE14" w14:textId="77777777" w:rsidR="00722140" w:rsidRPr="00722140" w:rsidRDefault="00840FBD" w:rsidP="00722140">
      <w:pPr>
        <w:spacing w:line="300" w:lineRule="atLeast"/>
        <w:ind w:firstLine="331"/>
        <w:rPr>
          <w:rFonts w:ascii="Times" w:eastAsia="Times New Roman" w:hAnsi="Times" w:cs="Times"/>
          <w:color w:val="000000"/>
          <w:lang w:val="en"/>
        </w:rPr>
      </w:pPr>
      <w:hyperlink r:id="rId51" w:history="1">
        <w:r w:rsidR="00722140" w:rsidRPr="00722140">
          <w:rPr>
            <w:rFonts w:ascii="Times" w:eastAsia="Times New Roman" w:hAnsi="Times" w:cs="Times"/>
            <w:vanish/>
            <w:color w:val="426986"/>
            <w:u w:val="single"/>
            <w:lang w:val="en"/>
          </w:rPr>
          <w:t>551.205(2)(b)</w:t>
        </w:r>
      </w:hyperlink>
      <w:r w:rsidR="00722140" w:rsidRPr="00722140">
        <w:rPr>
          <w:rFonts w:ascii="Times" w:eastAsia="Times New Roman" w:hAnsi="Times" w:cs="Times"/>
          <w:b/>
          <w:bCs/>
          <w:color w:val="000000"/>
          <w:lang w:val="en"/>
        </w:rPr>
        <w:t xml:space="preserve"> (b)</w:t>
      </w:r>
      <w:r w:rsidR="00722140" w:rsidRPr="00722140">
        <w:rPr>
          <w:rFonts w:ascii="Times" w:eastAsia="Times New Roman" w:hAnsi="Times" w:cs="Times"/>
          <w:color w:val="000000"/>
          <w:lang w:val="en"/>
        </w:rPr>
        <w:t xml:space="preserve"> An analysis by management of the issuer of the business operations and financial condition of the issuer. </w:t>
      </w:r>
    </w:p>
    <w:p w14:paraId="54AD134D" w14:textId="77777777" w:rsidR="00722140" w:rsidRDefault="00840FBD" w:rsidP="00722140">
      <w:pPr>
        <w:spacing w:line="300" w:lineRule="atLeast"/>
        <w:ind w:firstLine="331"/>
        <w:rPr>
          <w:rFonts w:ascii="Times" w:eastAsia="Times New Roman" w:hAnsi="Times" w:cs="Times"/>
          <w:b/>
          <w:bCs/>
          <w:smallCaps/>
          <w:color w:val="000000"/>
          <w:sz w:val="24"/>
          <w:szCs w:val="24"/>
          <w:lang w:val="en"/>
        </w:rPr>
      </w:pPr>
      <w:hyperlink r:id="rId52" w:history="1">
        <w:r w:rsidR="00722140" w:rsidRPr="00722140">
          <w:rPr>
            <w:rFonts w:ascii="Times" w:eastAsia="Times New Roman" w:hAnsi="Times" w:cs="Times"/>
            <w:vanish/>
            <w:color w:val="426986"/>
            <w:u w:val="single"/>
            <w:lang w:val="en"/>
          </w:rPr>
          <w:t>551.205(3)</w:t>
        </w:r>
      </w:hyperlink>
      <w:r w:rsidR="00722140" w:rsidRPr="00722140">
        <w:rPr>
          <w:rFonts w:ascii="Helvetica" w:eastAsia="Times New Roman" w:hAnsi="Helvetica" w:cs="Helvetica"/>
          <w:b/>
          <w:bCs/>
          <w:color w:val="000000"/>
          <w:lang w:val="en"/>
        </w:rPr>
        <w:t xml:space="preserve"> (3)</w:t>
      </w:r>
      <w:r w:rsidR="00722140" w:rsidRPr="00722140">
        <w:rPr>
          <w:rFonts w:ascii="Times" w:eastAsia="Times New Roman" w:hAnsi="Times" w:cs="Times"/>
          <w:color w:val="000000"/>
          <w:lang w:val="en"/>
        </w:rPr>
        <w:t> </w:t>
      </w:r>
      <w:r w:rsidR="00722140" w:rsidRPr="00722140">
        <w:rPr>
          <w:rFonts w:ascii="Times" w:eastAsia="Times New Roman" w:hAnsi="Times" w:cs="Times"/>
          <w:color w:val="000000"/>
          <w:lang w:val="en"/>
        </w:rPr>
        <w:t>If the Securities and Exchange Commission adopts rules under authority of section 3 (h) of the Securities Exchange Act of 1934 (</w:t>
      </w:r>
      <w:hyperlink r:id="rId53" w:tooltip="US Code 15 USC 78c" w:history="1">
        <w:r w:rsidR="00722140" w:rsidRPr="00722140">
          <w:rPr>
            <w:rFonts w:ascii="Times" w:eastAsia="Times New Roman" w:hAnsi="Times" w:cs="Times"/>
            <w:color w:val="426986"/>
            <w:lang w:val="en"/>
          </w:rPr>
          <w:t>15 USC 78c</w:t>
        </w:r>
      </w:hyperlink>
      <w:r w:rsidR="00722140" w:rsidRPr="00722140">
        <w:rPr>
          <w:rFonts w:ascii="Times" w:eastAsia="Times New Roman" w:hAnsi="Times" w:cs="Times"/>
          <w:color w:val="000000"/>
          <w:lang w:val="en"/>
        </w:rPr>
        <w:t xml:space="preserve"> (h)) and P.L. </w:t>
      </w:r>
      <w:hyperlink r:id="rId54" w:tooltip="US Public Law 112-106" w:history="1">
        <w:r w:rsidR="00722140" w:rsidRPr="00722140">
          <w:rPr>
            <w:rFonts w:ascii="Times" w:eastAsia="Times New Roman" w:hAnsi="Times" w:cs="Times"/>
            <w:color w:val="426986"/>
            <w:lang w:val="en"/>
          </w:rPr>
          <w:t>112-106</w:t>
        </w:r>
      </w:hyperlink>
      <w:r w:rsidR="00722140" w:rsidRPr="00722140">
        <w:rPr>
          <w:rFonts w:ascii="Times" w:eastAsia="Times New Roman" w:hAnsi="Times" w:cs="Times"/>
          <w:color w:val="000000"/>
          <w:lang w:val="en"/>
        </w:rPr>
        <w:t xml:space="preserve">, section 304, that authorize funding portals to receive commissions without registering as broker-dealers under the Securities Exchange Act of 1934, the division shall promulgate rules authorizing Internet site operators registered with the division under sub. </w:t>
      </w:r>
      <w:hyperlink r:id="rId55" w:tooltip="Statutes 551.205(1)(b)" w:history="1">
        <w:r w:rsidR="00722140" w:rsidRPr="00722140">
          <w:rPr>
            <w:rFonts w:ascii="Times" w:eastAsia="Times New Roman" w:hAnsi="Times" w:cs="Times"/>
            <w:color w:val="426986"/>
            <w:lang w:val="en"/>
          </w:rPr>
          <w:t>(1) (b)</w:t>
        </w:r>
      </w:hyperlink>
      <w:r w:rsidR="00722140" w:rsidRPr="00722140">
        <w:rPr>
          <w:rFonts w:ascii="Times" w:eastAsia="Times New Roman" w:hAnsi="Times" w:cs="Times"/>
          <w:color w:val="000000"/>
          <w:lang w:val="en"/>
        </w:rPr>
        <w:t xml:space="preserve"> that are not registered as broker-dealers under s. </w:t>
      </w:r>
      <w:hyperlink r:id="rId56" w:tooltip="Statutes 551.401" w:history="1">
        <w:r w:rsidR="00722140" w:rsidRPr="00722140">
          <w:rPr>
            <w:rFonts w:ascii="Times" w:eastAsia="Times New Roman" w:hAnsi="Times" w:cs="Times"/>
            <w:color w:val="426986"/>
            <w:lang w:val="en"/>
          </w:rPr>
          <w:t>551.401</w:t>
        </w:r>
      </w:hyperlink>
      <w:r w:rsidR="00722140" w:rsidRPr="00722140">
        <w:rPr>
          <w:rFonts w:ascii="Times" w:eastAsia="Times New Roman" w:hAnsi="Times" w:cs="Times"/>
          <w:color w:val="000000"/>
          <w:lang w:val="en"/>
        </w:rPr>
        <w:t xml:space="preserve"> to receive commissions. The division shall ensure that its rules authorizing commissions for Internet site operators are consistent with rules adopted by the Securities and Exchange Commission. The division's rules shall also ensure that Internet site operators that do not satisfy rules adopted by the Securities and Exchange Commission have the opportunity to operate in compliance with the requirements of this section.</w:t>
      </w:r>
      <w:r w:rsidR="00722140" w:rsidRPr="00722140">
        <w:rPr>
          <w:rFonts w:ascii="Times" w:eastAsia="Times New Roman" w:hAnsi="Times" w:cs="Times"/>
          <w:b/>
          <w:bCs/>
          <w:smallCaps/>
          <w:color w:val="000000"/>
          <w:sz w:val="24"/>
          <w:szCs w:val="24"/>
          <w:lang w:val="en"/>
        </w:rPr>
        <w:t xml:space="preserve"> </w:t>
      </w:r>
    </w:p>
    <w:p w14:paraId="0ECA493E" w14:textId="77777777" w:rsidR="00D9724B" w:rsidRPr="00D9724B" w:rsidRDefault="00D9724B" w:rsidP="00722140">
      <w:pPr>
        <w:spacing w:line="300" w:lineRule="atLeast"/>
        <w:ind w:firstLine="331"/>
        <w:rPr>
          <w:rFonts w:ascii="Times" w:eastAsia="Times New Roman" w:hAnsi="Times" w:cs="Times"/>
          <w:b/>
          <w:bCs/>
          <w:smallCaps/>
          <w:color w:val="000000"/>
          <w:sz w:val="28"/>
          <w:szCs w:val="28"/>
          <w:lang w:val="en"/>
        </w:rPr>
      </w:pPr>
    </w:p>
    <w:p w14:paraId="016881F4" w14:textId="77777777" w:rsidR="00D9724B" w:rsidRPr="00D9724B" w:rsidRDefault="00D9724B" w:rsidP="00D9724B">
      <w:pPr>
        <w:spacing w:line="300" w:lineRule="atLeast"/>
        <w:ind w:firstLine="331"/>
        <w:jc w:val="center"/>
        <w:rPr>
          <w:rFonts w:ascii="Times" w:eastAsia="Times New Roman" w:hAnsi="Times" w:cs="Times"/>
          <w:b/>
          <w:bCs/>
          <w:smallCaps/>
          <w:color w:val="000000"/>
          <w:sz w:val="28"/>
          <w:szCs w:val="28"/>
          <w:lang w:val="en"/>
        </w:rPr>
      </w:pPr>
      <w:r w:rsidRPr="00D9724B">
        <w:rPr>
          <w:rFonts w:ascii="Times" w:eastAsia="Times New Roman" w:hAnsi="Times" w:cs="Times"/>
          <w:b/>
          <w:bCs/>
          <w:smallCaps/>
          <w:color w:val="000000"/>
          <w:sz w:val="28"/>
          <w:szCs w:val="28"/>
          <w:lang w:val="en"/>
        </w:rPr>
        <w:t>EXISTING EXEMPTION UNDER SECTION 551.202(26)</w:t>
      </w:r>
    </w:p>
    <w:p w14:paraId="214E2A7C" w14:textId="77777777" w:rsidR="00D9724B" w:rsidRDefault="00D9724B" w:rsidP="00D9724B">
      <w:pPr>
        <w:spacing w:line="300" w:lineRule="atLeast"/>
        <w:ind w:firstLine="331"/>
        <w:jc w:val="center"/>
        <w:rPr>
          <w:rFonts w:ascii="Times" w:eastAsia="Times New Roman" w:hAnsi="Times" w:cs="Times"/>
          <w:b/>
          <w:bCs/>
          <w:smallCaps/>
          <w:color w:val="000000"/>
          <w:sz w:val="24"/>
          <w:szCs w:val="24"/>
          <w:lang w:val="en"/>
        </w:rPr>
      </w:pPr>
    </w:p>
    <w:p w14:paraId="4EC09D68" w14:textId="77777777" w:rsidR="00D9724B" w:rsidRPr="00D9724B" w:rsidRDefault="00D9724B" w:rsidP="00D9724B">
      <w:pPr>
        <w:shd w:val="clear" w:color="auto" w:fill="FFFFAA"/>
        <w:spacing w:line="300" w:lineRule="atLeast"/>
        <w:ind w:firstLine="331"/>
        <w:rPr>
          <w:rFonts w:ascii="Times" w:eastAsia="Times New Roman" w:hAnsi="Times" w:cs="Times"/>
          <w:color w:val="000000"/>
          <w:lang w:val="en"/>
        </w:rPr>
      </w:pPr>
      <w:r w:rsidRPr="00D9724B">
        <w:rPr>
          <w:rFonts w:ascii="Helvetica" w:eastAsia="Times New Roman" w:hAnsi="Helvetica" w:cs="Helvetica"/>
          <w:b/>
          <w:bCs/>
          <w:color w:val="000000"/>
          <w:lang w:val="en"/>
        </w:rPr>
        <w:t>(26)</w:t>
      </w:r>
      <w:r w:rsidRPr="00D9724B">
        <w:rPr>
          <w:rFonts w:ascii="Times" w:eastAsia="Times New Roman" w:hAnsi="Times" w:cs="Times"/>
          <w:color w:val="000000"/>
          <w:lang w:val="en"/>
        </w:rPr>
        <w:t> </w:t>
      </w:r>
      <w:r w:rsidRPr="00D9724B">
        <w:rPr>
          <w:rFonts w:ascii="Times" w:eastAsia="Times New Roman" w:hAnsi="Times" w:cs="Times"/>
          <w:color w:val="000000"/>
          <w:lang w:val="en"/>
        </w:rPr>
        <w:t xml:space="preserve">An offer or sale of a security by an issuer if the offer or sale is conducted in accordance with all of the following requirements: </w:t>
      </w:r>
    </w:p>
    <w:p w14:paraId="4E637343" w14:textId="77777777" w:rsidR="00D9724B" w:rsidRPr="00D9724B" w:rsidRDefault="00840FBD" w:rsidP="00D9724B">
      <w:pPr>
        <w:spacing w:line="300" w:lineRule="atLeast"/>
        <w:ind w:firstLine="331"/>
        <w:rPr>
          <w:rFonts w:ascii="Times" w:eastAsia="Times New Roman" w:hAnsi="Times" w:cs="Times"/>
          <w:color w:val="000000"/>
          <w:lang w:val="en"/>
        </w:rPr>
      </w:pPr>
      <w:hyperlink r:id="rId57" w:history="1">
        <w:r w:rsidR="00D9724B" w:rsidRPr="00D9724B">
          <w:rPr>
            <w:rFonts w:ascii="Times" w:eastAsia="Times New Roman" w:hAnsi="Times" w:cs="Times"/>
            <w:vanish/>
            <w:color w:val="426986"/>
            <w:u w:val="single"/>
            <w:lang w:val="en"/>
          </w:rPr>
          <w:t>551.202(26)(a)</w:t>
        </w:r>
      </w:hyperlink>
      <w:r w:rsidR="00D9724B" w:rsidRPr="00D9724B">
        <w:rPr>
          <w:rFonts w:ascii="Times" w:eastAsia="Times New Roman" w:hAnsi="Times" w:cs="Times"/>
          <w:b/>
          <w:bCs/>
          <w:color w:val="000000"/>
          <w:lang w:val="en"/>
        </w:rPr>
        <w:t xml:space="preserve"> (a)</w:t>
      </w:r>
      <w:r w:rsidR="00D9724B" w:rsidRPr="00D9724B">
        <w:rPr>
          <w:rFonts w:ascii="Times" w:eastAsia="Times New Roman" w:hAnsi="Times" w:cs="Times"/>
          <w:color w:val="000000"/>
          <w:lang w:val="en"/>
        </w:rPr>
        <w:t xml:space="preserve"> The issuer of the security is a business entity organized under the laws of this state and authorized to do business in this state. </w:t>
      </w:r>
    </w:p>
    <w:p w14:paraId="5849B6A4" w14:textId="77777777" w:rsidR="00D9724B" w:rsidRPr="00D9724B" w:rsidRDefault="00840FBD" w:rsidP="00D9724B">
      <w:pPr>
        <w:spacing w:line="300" w:lineRule="atLeast"/>
        <w:ind w:firstLine="331"/>
        <w:rPr>
          <w:rFonts w:ascii="Times" w:eastAsia="Times New Roman" w:hAnsi="Times" w:cs="Times"/>
          <w:color w:val="000000"/>
          <w:lang w:val="en"/>
        </w:rPr>
      </w:pPr>
      <w:hyperlink r:id="rId58" w:history="1">
        <w:r w:rsidR="00D9724B" w:rsidRPr="00D9724B">
          <w:rPr>
            <w:rFonts w:ascii="Times" w:eastAsia="Times New Roman" w:hAnsi="Times" w:cs="Times"/>
            <w:vanish/>
            <w:color w:val="426986"/>
            <w:u w:val="single"/>
            <w:lang w:val="en"/>
          </w:rPr>
          <w:t>551.202(26)(b)</w:t>
        </w:r>
      </w:hyperlink>
      <w:r w:rsidR="00D9724B" w:rsidRPr="00D9724B">
        <w:rPr>
          <w:rFonts w:ascii="Times" w:eastAsia="Times New Roman" w:hAnsi="Times" w:cs="Times"/>
          <w:b/>
          <w:bCs/>
          <w:color w:val="000000"/>
          <w:lang w:val="en"/>
        </w:rPr>
        <w:t xml:space="preserve"> (b)</w:t>
      </w:r>
      <w:r w:rsidR="00D9724B" w:rsidRPr="00D9724B">
        <w:rPr>
          <w:rFonts w:ascii="Times" w:eastAsia="Times New Roman" w:hAnsi="Times" w:cs="Times"/>
          <w:color w:val="000000"/>
          <w:lang w:val="en"/>
        </w:rPr>
        <w:t xml:space="preserve"> The transaction meets the requirements of the federal exemption for intrastate offerings in section 3 (a) (11) of the Securities Act of 1933 (</w:t>
      </w:r>
      <w:hyperlink r:id="rId59" w:tooltip="US Code 15 USC 77c" w:history="1">
        <w:r w:rsidR="00D9724B" w:rsidRPr="00D9724B">
          <w:rPr>
            <w:rFonts w:ascii="Times" w:eastAsia="Times New Roman" w:hAnsi="Times" w:cs="Times"/>
            <w:color w:val="426986"/>
            <w:lang w:val="en"/>
          </w:rPr>
          <w:t>15 USC 77c</w:t>
        </w:r>
      </w:hyperlink>
      <w:r w:rsidR="00D9724B" w:rsidRPr="00D9724B">
        <w:rPr>
          <w:rFonts w:ascii="Times" w:eastAsia="Times New Roman" w:hAnsi="Times" w:cs="Times"/>
          <w:color w:val="000000"/>
          <w:lang w:val="en"/>
        </w:rPr>
        <w:t xml:space="preserve"> (a) (11)) and Rule 147 adopted under the Securities Act of 1933 (</w:t>
      </w:r>
      <w:hyperlink r:id="rId60" w:tooltip="Code of Fed. Regulations 17 CFR 230.147" w:history="1">
        <w:r w:rsidR="00D9724B" w:rsidRPr="00D9724B">
          <w:rPr>
            <w:rFonts w:ascii="Times" w:eastAsia="Times New Roman" w:hAnsi="Times" w:cs="Times"/>
            <w:color w:val="426986"/>
            <w:lang w:val="en"/>
          </w:rPr>
          <w:t>17 CFR 230.147</w:t>
        </w:r>
      </w:hyperlink>
      <w:r w:rsidR="00D9724B" w:rsidRPr="00D9724B">
        <w:rPr>
          <w:rFonts w:ascii="Times" w:eastAsia="Times New Roman" w:hAnsi="Times" w:cs="Times"/>
          <w:color w:val="000000"/>
          <w:lang w:val="en"/>
        </w:rPr>
        <w:t>).</w:t>
      </w:r>
    </w:p>
    <w:p w14:paraId="1EF0A199" w14:textId="77777777" w:rsidR="00D9724B" w:rsidRPr="00D9724B" w:rsidRDefault="00840FBD" w:rsidP="00D9724B">
      <w:pPr>
        <w:spacing w:line="300" w:lineRule="atLeast"/>
        <w:ind w:firstLine="331"/>
        <w:rPr>
          <w:rFonts w:ascii="Times" w:eastAsia="Times New Roman" w:hAnsi="Times" w:cs="Times"/>
          <w:color w:val="000000"/>
          <w:lang w:val="en"/>
        </w:rPr>
      </w:pPr>
      <w:hyperlink r:id="rId61" w:history="1">
        <w:r w:rsidR="00D9724B" w:rsidRPr="00D9724B">
          <w:rPr>
            <w:rFonts w:ascii="Times" w:eastAsia="Times New Roman" w:hAnsi="Times" w:cs="Times"/>
            <w:vanish/>
            <w:color w:val="426986"/>
            <w:u w:val="single"/>
            <w:lang w:val="en"/>
          </w:rPr>
          <w:t>551.202(26)(c)</w:t>
        </w:r>
      </w:hyperlink>
      <w:r w:rsidR="00D9724B" w:rsidRPr="00D9724B">
        <w:rPr>
          <w:rFonts w:ascii="Times" w:eastAsia="Times New Roman" w:hAnsi="Times" w:cs="Times"/>
          <w:b/>
          <w:bCs/>
          <w:color w:val="000000"/>
          <w:lang w:val="en"/>
        </w:rPr>
        <w:t xml:space="preserve"> (c)</w:t>
      </w:r>
      <w:r w:rsidR="00D9724B" w:rsidRPr="00D9724B">
        <w:rPr>
          <w:rFonts w:ascii="Times" w:eastAsia="Times New Roman" w:hAnsi="Times" w:cs="Times"/>
          <w:color w:val="000000"/>
          <w:lang w:val="en"/>
        </w:rPr>
        <w:t xml:space="preserve"> </w:t>
      </w:r>
    </w:p>
    <w:p w14:paraId="10743344" w14:textId="77777777" w:rsidR="00D9724B" w:rsidRPr="00D9724B" w:rsidRDefault="00840FBD" w:rsidP="00D9724B">
      <w:pPr>
        <w:spacing w:line="300" w:lineRule="atLeast"/>
        <w:ind w:firstLine="432"/>
        <w:rPr>
          <w:rFonts w:ascii="Times" w:eastAsia="Times New Roman" w:hAnsi="Times" w:cs="Times"/>
          <w:color w:val="000000"/>
          <w:lang w:val="en"/>
        </w:rPr>
      </w:pPr>
      <w:hyperlink r:id="rId62" w:history="1">
        <w:r w:rsidR="00D9724B" w:rsidRPr="00D9724B">
          <w:rPr>
            <w:rFonts w:ascii="Times" w:eastAsia="Times New Roman" w:hAnsi="Times" w:cs="Times"/>
            <w:vanish/>
            <w:color w:val="426986"/>
            <w:u w:val="single"/>
            <w:lang w:val="en"/>
          </w:rPr>
          <w:t>551.202(26)(c)1.</w:t>
        </w:r>
      </w:hyperlink>
      <w:r w:rsidR="00D9724B" w:rsidRPr="00D9724B">
        <w:rPr>
          <w:rFonts w:ascii="Times" w:eastAsia="Times New Roman" w:hAnsi="Times" w:cs="Times"/>
          <w:b/>
          <w:bCs/>
          <w:color w:val="000000"/>
          <w:lang w:val="en"/>
        </w:rPr>
        <w:t>1.</w:t>
      </w:r>
      <w:r w:rsidR="00D9724B" w:rsidRPr="00D9724B">
        <w:rPr>
          <w:rFonts w:ascii="Times" w:eastAsia="Times New Roman" w:hAnsi="Times" w:cs="Times"/>
          <w:color w:val="000000"/>
          <w:lang w:val="en"/>
        </w:rPr>
        <w:t xml:space="preserve"> Except as provided in subd. </w:t>
      </w:r>
      <w:hyperlink r:id="rId63" w:tooltip="Statutes 551.202(26)(c)2." w:history="1">
        <w:r w:rsidR="00D9724B" w:rsidRPr="00D9724B">
          <w:rPr>
            <w:rFonts w:ascii="Times" w:eastAsia="Times New Roman" w:hAnsi="Times" w:cs="Times"/>
            <w:color w:val="426986"/>
            <w:lang w:val="en"/>
          </w:rPr>
          <w:t>2.</w:t>
        </w:r>
      </w:hyperlink>
      <w:r w:rsidR="00D9724B" w:rsidRPr="00D9724B">
        <w:rPr>
          <w:rFonts w:ascii="Times" w:eastAsia="Times New Roman" w:hAnsi="Times" w:cs="Times"/>
          <w:color w:val="000000"/>
          <w:lang w:val="en"/>
        </w:rPr>
        <w:t xml:space="preserve">, the sum of all cash and other consideration to be received for all sales of the security in reliance on the exemption under this subsection, excluding sales to any accredited investor, certified investor, or institutional investor, does not exceed the following amount: </w:t>
      </w:r>
    </w:p>
    <w:p w14:paraId="54DF7285" w14:textId="77777777" w:rsidR="00D9724B" w:rsidRPr="00D9724B" w:rsidRDefault="00840FBD" w:rsidP="00D9724B">
      <w:pPr>
        <w:spacing w:line="300" w:lineRule="atLeast"/>
        <w:ind w:firstLine="432"/>
        <w:rPr>
          <w:rFonts w:ascii="Times" w:eastAsia="Times New Roman" w:hAnsi="Times" w:cs="Times"/>
          <w:color w:val="000000"/>
          <w:lang w:val="en"/>
        </w:rPr>
      </w:pPr>
      <w:hyperlink r:id="rId64" w:history="1">
        <w:r w:rsidR="00D9724B" w:rsidRPr="00D9724B">
          <w:rPr>
            <w:rFonts w:ascii="Times" w:eastAsia="Times New Roman" w:hAnsi="Times" w:cs="Times"/>
            <w:vanish/>
            <w:color w:val="426986"/>
            <w:u w:val="single"/>
            <w:lang w:val="en"/>
          </w:rPr>
          <w:t>551.202(26)(c)1.a.</w:t>
        </w:r>
      </w:hyperlink>
      <w:r w:rsidR="00D9724B" w:rsidRPr="00D9724B">
        <w:rPr>
          <w:rFonts w:ascii="Times" w:eastAsia="Times New Roman" w:hAnsi="Times" w:cs="Times"/>
          <w:b/>
          <w:bCs/>
          <w:color w:val="000000"/>
          <w:lang w:val="en"/>
        </w:rPr>
        <w:t xml:space="preserve"> a.</w:t>
      </w:r>
      <w:r w:rsidR="00D9724B" w:rsidRPr="00D9724B">
        <w:rPr>
          <w:rFonts w:ascii="Times" w:eastAsia="Times New Roman" w:hAnsi="Times" w:cs="Times"/>
          <w:color w:val="000000"/>
          <w:lang w:val="en"/>
        </w:rPr>
        <w:t xml:space="preserve"> If the issuer has not undergone and made available to each prospective investor and the administrator the documentation resulting from a financial audit of its most recently completed fiscal year which complies with generally accepted accounting principles, $1,000,000 subject to adjustment under s. </w:t>
      </w:r>
      <w:hyperlink r:id="rId65" w:tooltip="Statutes 551.206" w:history="1">
        <w:r w:rsidR="00D9724B" w:rsidRPr="00D9724B">
          <w:rPr>
            <w:rFonts w:ascii="Times" w:eastAsia="Times New Roman" w:hAnsi="Times" w:cs="Times"/>
            <w:color w:val="426986"/>
            <w:lang w:val="en"/>
          </w:rPr>
          <w:t>551.206</w:t>
        </w:r>
      </w:hyperlink>
      <w:r w:rsidR="00D9724B" w:rsidRPr="00D9724B">
        <w:rPr>
          <w:rFonts w:ascii="Times" w:eastAsia="Times New Roman" w:hAnsi="Times" w:cs="Times"/>
          <w:color w:val="000000"/>
          <w:lang w:val="en"/>
        </w:rPr>
        <w:t xml:space="preserve">, less the aggregate amount received for all sales of securities by the issuer within the 12 months before the first offer or sale made in reliance on the exemption under this subsection. </w:t>
      </w:r>
    </w:p>
    <w:p w14:paraId="1B3948B6" w14:textId="77777777" w:rsidR="00D9724B" w:rsidRPr="00D9724B" w:rsidRDefault="00840FBD" w:rsidP="00D9724B">
      <w:pPr>
        <w:spacing w:line="300" w:lineRule="atLeast"/>
        <w:ind w:firstLine="432"/>
        <w:rPr>
          <w:rFonts w:ascii="Times" w:eastAsia="Times New Roman" w:hAnsi="Times" w:cs="Times"/>
          <w:color w:val="000000"/>
          <w:lang w:val="en"/>
        </w:rPr>
      </w:pPr>
      <w:hyperlink r:id="rId66" w:history="1">
        <w:r w:rsidR="00D9724B" w:rsidRPr="00D9724B">
          <w:rPr>
            <w:rFonts w:ascii="Times" w:eastAsia="Times New Roman" w:hAnsi="Times" w:cs="Times"/>
            <w:vanish/>
            <w:color w:val="426986"/>
            <w:u w:val="single"/>
            <w:lang w:val="en"/>
          </w:rPr>
          <w:t>551.202(26)(c)1.b.</w:t>
        </w:r>
      </w:hyperlink>
      <w:r w:rsidR="00D9724B" w:rsidRPr="00D9724B">
        <w:rPr>
          <w:rFonts w:ascii="Times" w:eastAsia="Times New Roman" w:hAnsi="Times" w:cs="Times"/>
          <w:b/>
          <w:bCs/>
          <w:color w:val="000000"/>
          <w:lang w:val="en"/>
        </w:rPr>
        <w:t xml:space="preserve"> b.</w:t>
      </w:r>
      <w:r w:rsidR="00D9724B" w:rsidRPr="00D9724B">
        <w:rPr>
          <w:rFonts w:ascii="Times" w:eastAsia="Times New Roman" w:hAnsi="Times" w:cs="Times"/>
          <w:color w:val="000000"/>
          <w:lang w:val="en"/>
        </w:rPr>
        <w:t xml:space="preserve"> If the issuer has undergone and made available to each prospective investor and the administrator the documentation resulting from a financial audit of its most recently completed fiscal year which complies with generally accepted accounting principles, $2,000,000 subject to adjustment under s. </w:t>
      </w:r>
      <w:hyperlink r:id="rId67" w:tooltip="Statutes 551.206" w:history="1">
        <w:r w:rsidR="00D9724B" w:rsidRPr="00D9724B">
          <w:rPr>
            <w:rFonts w:ascii="Times" w:eastAsia="Times New Roman" w:hAnsi="Times" w:cs="Times"/>
            <w:color w:val="426986"/>
            <w:lang w:val="en"/>
          </w:rPr>
          <w:t>551.206</w:t>
        </w:r>
      </w:hyperlink>
      <w:r w:rsidR="00D9724B" w:rsidRPr="00D9724B">
        <w:rPr>
          <w:rFonts w:ascii="Times" w:eastAsia="Times New Roman" w:hAnsi="Times" w:cs="Times"/>
          <w:color w:val="000000"/>
          <w:lang w:val="en"/>
        </w:rPr>
        <w:t xml:space="preserve">, less the aggregate amount received for all sales of securities by the issuer within the 12 months before the first offer or sale made in reliance on the exemption under this subsection. </w:t>
      </w:r>
    </w:p>
    <w:p w14:paraId="7FA73346" w14:textId="77777777" w:rsidR="00D9724B" w:rsidRPr="00D9724B" w:rsidRDefault="00840FBD" w:rsidP="00D9724B">
      <w:pPr>
        <w:spacing w:line="300" w:lineRule="atLeast"/>
        <w:ind w:firstLine="432"/>
        <w:rPr>
          <w:rFonts w:ascii="Times" w:eastAsia="Times New Roman" w:hAnsi="Times" w:cs="Times"/>
          <w:color w:val="000000"/>
          <w:lang w:val="en"/>
        </w:rPr>
      </w:pPr>
      <w:hyperlink r:id="rId68" w:history="1">
        <w:r w:rsidR="00D9724B" w:rsidRPr="00D9724B">
          <w:rPr>
            <w:rFonts w:ascii="Times" w:eastAsia="Times New Roman" w:hAnsi="Times" w:cs="Times"/>
            <w:vanish/>
            <w:color w:val="426986"/>
            <w:u w:val="single"/>
            <w:lang w:val="en"/>
          </w:rPr>
          <w:t>551.202(26)(c)2.</w:t>
        </w:r>
      </w:hyperlink>
      <w:r w:rsidR="00D9724B" w:rsidRPr="00D9724B">
        <w:rPr>
          <w:rFonts w:ascii="Times" w:eastAsia="Times New Roman" w:hAnsi="Times" w:cs="Times"/>
          <w:b/>
          <w:bCs/>
          <w:color w:val="000000"/>
          <w:lang w:val="en"/>
        </w:rPr>
        <w:t xml:space="preserve"> 2.</w:t>
      </w:r>
      <w:r w:rsidR="00D9724B" w:rsidRPr="00D9724B">
        <w:rPr>
          <w:rFonts w:ascii="Times" w:eastAsia="Times New Roman" w:hAnsi="Times" w:cs="Times"/>
          <w:color w:val="000000"/>
          <w:lang w:val="en"/>
        </w:rPr>
        <w:t xml:space="preserve"> An offer or sale to an officer, director, partner, trustee, or individual occupying similar status or performing similar functions with respect to the issuer or to a person owning 10 percent or more of the outstanding shares of any class or classes of securities of the issuer does not count toward the monetary limitation in subd. </w:t>
      </w:r>
      <w:hyperlink r:id="rId69" w:tooltip="Statutes 551.202(26)(c)1.a." w:history="1">
        <w:r w:rsidR="00D9724B" w:rsidRPr="00D9724B">
          <w:rPr>
            <w:rFonts w:ascii="Times" w:eastAsia="Times New Roman" w:hAnsi="Times" w:cs="Times"/>
            <w:color w:val="426986"/>
            <w:lang w:val="en"/>
          </w:rPr>
          <w:t>1. a.</w:t>
        </w:r>
      </w:hyperlink>
      <w:r w:rsidR="00D9724B" w:rsidRPr="00D9724B">
        <w:rPr>
          <w:rFonts w:ascii="Times" w:eastAsia="Times New Roman" w:hAnsi="Times" w:cs="Times"/>
          <w:color w:val="000000"/>
          <w:lang w:val="en"/>
        </w:rPr>
        <w:t xml:space="preserve"> and </w:t>
      </w:r>
      <w:hyperlink r:id="rId70" w:tooltip="Statutes 551.202(26)(c)1.b." w:history="1">
        <w:r w:rsidR="00D9724B" w:rsidRPr="00D9724B">
          <w:rPr>
            <w:rFonts w:ascii="Times" w:eastAsia="Times New Roman" w:hAnsi="Times" w:cs="Times"/>
            <w:color w:val="426986"/>
            <w:lang w:val="en"/>
          </w:rPr>
          <w:t>b.</w:t>
        </w:r>
      </w:hyperlink>
      <w:r w:rsidR="00D9724B" w:rsidRPr="00D9724B">
        <w:rPr>
          <w:rFonts w:ascii="Times" w:eastAsia="Times New Roman" w:hAnsi="Times" w:cs="Times"/>
          <w:color w:val="000000"/>
          <w:lang w:val="en"/>
        </w:rPr>
        <w:t xml:space="preserve"> </w:t>
      </w:r>
    </w:p>
    <w:p w14:paraId="4C66F75F" w14:textId="77777777" w:rsidR="00D9724B" w:rsidRPr="00D9724B" w:rsidRDefault="00840FBD" w:rsidP="00D9724B">
      <w:pPr>
        <w:spacing w:line="300" w:lineRule="atLeast"/>
        <w:ind w:firstLine="331"/>
        <w:rPr>
          <w:rFonts w:ascii="Times" w:eastAsia="Times New Roman" w:hAnsi="Times" w:cs="Times"/>
          <w:color w:val="000000"/>
          <w:lang w:val="en"/>
        </w:rPr>
      </w:pPr>
      <w:hyperlink r:id="rId71" w:history="1">
        <w:r w:rsidR="00D9724B" w:rsidRPr="00D9724B">
          <w:rPr>
            <w:rFonts w:ascii="Times" w:eastAsia="Times New Roman" w:hAnsi="Times" w:cs="Times"/>
            <w:vanish/>
            <w:color w:val="426986"/>
            <w:u w:val="single"/>
            <w:lang w:val="en"/>
          </w:rPr>
          <w:t>551.202(26)(d)</w:t>
        </w:r>
      </w:hyperlink>
      <w:r w:rsidR="00D9724B" w:rsidRPr="00D9724B">
        <w:rPr>
          <w:rFonts w:ascii="Times" w:eastAsia="Times New Roman" w:hAnsi="Times" w:cs="Times"/>
          <w:b/>
          <w:bCs/>
          <w:color w:val="000000"/>
          <w:lang w:val="en"/>
        </w:rPr>
        <w:t xml:space="preserve"> (d)</w:t>
      </w:r>
      <w:r w:rsidR="00D9724B" w:rsidRPr="00D9724B">
        <w:rPr>
          <w:rFonts w:ascii="Times" w:eastAsia="Times New Roman" w:hAnsi="Times" w:cs="Times"/>
          <w:color w:val="000000"/>
          <w:lang w:val="en"/>
        </w:rPr>
        <w:t xml:space="preserve"> The issuer does not accept more than $10,000 from any single purchaser unless the purchaser is an accredited investor or certified investor. </w:t>
      </w:r>
    </w:p>
    <w:p w14:paraId="252CC391" w14:textId="77777777" w:rsidR="00D9724B" w:rsidRPr="00D9724B" w:rsidRDefault="00840FBD" w:rsidP="00D9724B">
      <w:pPr>
        <w:spacing w:line="300" w:lineRule="atLeast"/>
        <w:ind w:firstLine="331"/>
        <w:rPr>
          <w:rFonts w:ascii="Times" w:eastAsia="Times New Roman" w:hAnsi="Times" w:cs="Times"/>
          <w:color w:val="000000"/>
          <w:lang w:val="en"/>
        </w:rPr>
      </w:pPr>
      <w:hyperlink r:id="rId72" w:history="1">
        <w:r w:rsidR="00D9724B" w:rsidRPr="00D9724B">
          <w:rPr>
            <w:rFonts w:ascii="Times" w:eastAsia="Times New Roman" w:hAnsi="Times" w:cs="Times"/>
            <w:vanish/>
            <w:color w:val="426986"/>
            <w:u w:val="single"/>
            <w:lang w:val="en"/>
          </w:rPr>
          <w:t>551.202(26)(e)</w:t>
        </w:r>
      </w:hyperlink>
      <w:r w:rsidR="00D9724B" w:rsidRPr="00D9724B">
        <w:rPr>
          <w:rFonts w:ascii="Times" w:eastAsia="Times New Roman" w:hAnsi="Times" w:cs="Times"/>
          <w:b/>
          <w:bCs/>
          <w:color w:val="000000"/>
          <w:lang w:val="en"/>
        </w:rPr>
        <w:t xml:space="preserve"> (e)</w:t>
      </w:r>
      <w:r w:rsidR="00D9724B" w:rsidRPr="00D9724B">
        <w:rPr>
          <w:rFonts w:ascii="Times" w:eastAsia="Times New Roman" w:hAnsi="Times" w:cs="Times"/>
          <w:color w:val="000000"/>
          <w:lang w:val="en"/>
        </w:rPr>
        <w:t xml:space="preserve"> The offering under this subsection is made exclusively through one or more Internet sites and each Internet site is registered with the division under s. </w:t>
      </w:r>
      <w:hyperlink r:id="rId73" w:tooltip="Statutes 551.205(1)(b)" w:history="1">
        <w:r w:rsidR="00D9724B" w:rsidRPr="00D9724B">
          <w:rPr>
            <w:rFonts w:ascii="Times" w:eastAsia="Times New Roman" w:hAnsi="Times" w:cs="Times"/>
            <w:color w:val="426986"/>
            <w:lang w:val="en"/>
          </w:rPr>
          <w:t>551.205 (1) (b)</w:t>
        </w:r>
      </w:hyperlink>
      <w:r w:rsidR="00D9724B" w:rsidRPr="00D9724B">
        <w:rPr>
          <w:rFonts w:ascii="Times" w:eastAsia="Times New Roman" w:hAnsi="Times" w:cs="Times"/>
          <w:color w:val="000000"/>
          <w:lang w:val="en"/>
        </w:rPr>
        <w:t xml:space="preserve">. </w:t>
      </w:r>
    </w:p>
    <w:p w14:paraId="4157532A" w14:textId="77777777" w:rsidR="00D9724B" w:rsidRPr="00D9724B" w:rsidRDefault="00840FBD" w:rsidP="00D9724B">
      <w:pPr>
        <w:spacing w:line="300" w:lineRule="atLeast"/>
        <w:ind w:firstLine="331"/>
        <w:rPr>
          <w:rFonts w:ascii="Times" w:eastAsia="Times New Roman" w:hAnsi="Times" w:cs="Times"/>
          <w:color w:val="000000"/>
          <w:lang w:val="en"/>
        </w:rPr>
      </w:pPr>
      <w:hyperlink r:id="rId74" w:history="1">
        <w:r w:rsidR="00D9724B" w:rsidRPr="00D9724B">
          <w:rPr>
            <w:rFonts w:ascii="Times" w:eastAsia="Times New Roman" w:hAnsi="Times" w:cs="Times"/>
            <w:vanish/>
            <w:color w:val="426986"/>
            <w:u w:val="single"/>
            <w:lang w:val="en"/>
          </w:rPr>
          <w:t>551.202(26)(f)</w:t>
        </w:r>
      </w:hyperlink>
      <w:r w:rsidR="00D9724B" w:rsidRPr="00D9724B">
        <w:rPr>
          <w:rFonts w:ascii="Times" w:eastAsia="Times New Roman" w:hAnsi="Times" w:cs="Times"/>
          <w:b/>
          <w:bCs/>
          <w:color w:val="000000"/>
          <w:lang w:val="en"/>
        </w:rPr>
        <w:t xml:space="preserve"> (f)</w:t>
      </w:r>
      <w:r w:rsidR="00D9724B" w:rsidRPr="00D9724B">
        <w:rPr>
          <w:rFonts w:ascii="Times" w:eastAsia="Times New Roman" w:hAnsi="Times" w:cs="Times"/>
          <w:color w:val="000000"/>
          <w:lang w:val="en"/>
        </w:rPr>
        <w:t xml:space="preserve"> Not less than 10 days prior to the commencement of an offering of securities in reliance on the exemption under this subsection, the issuer files a notice with the administrator, in writing or in electronic form as prescribed by the administrator, which the administrator shall make available as an electronic document on the department of financial institutions Internet site, containing all of the following: </w:t>
      </w:r>
    </w:p>
    <w:p w14:paraId="4E1E42A8" w14:textId="77777777" w:rsidR="00D9724B" w:rsidRPr="00D9724B" w:rsidRDefault="00840FBD" w:rsidP="00D9724B">
      <w:pPr>
        <w:spacing w:line="300" w:lineRule="atLeast"/>
        <w:ind w:firstLine="432"/>
        <w:rPr>
          <w:rFonts w:ascii="Times" w:eastAsia="Times New Roman" w:hAnsi="Times" w:cs="Times"/>
          <w:color w:val="000000"/>
          <w:lang w:val="en"/>
        </w:rPr>
      </w:pPr>
      <w:hyperlink r:id="rId75" w:history="1">
        <w:r w:rsidR="00D9724B" w:rsidRPr="00D9724B">
          <w:rPr>
            <w:rFonts w:ascii="Times" w:eastAsia="Times New Roman" w:hAnsi="Times" w:cs="Times"/>
            <w:vanish/>
            <w:color w:val="426986"/>
            <w:u w:val="single"/>
            <w:lang w:val="en"/>
          </w:rPr>
          <w:t>551.202(26)(f)1.</w:t>
        </w:r>
      </w:hyperlink>
      <w:r w:rsidR="00D9724B" w:rsidRPr="00D9724B">
        <w:rPr>
          <w:rFonts w:ascii="Times" w:eastAsia="Times New Roman" w:hAnsi="Times" w:cs="Times"/>
          <w:b/>
          <w:bCs/>
          <w:color w:val="000000"/>
          <w:lang w:val="en"/>
        </w:rPr>
        <w:t xml:space="preserve"> 1.</w:t>
      </w:r>
      <w:r w:rsidR="00D9724B" w:rsidRPr="00D9724B">
        <w:rPr>
          <w:rFonts w:ascii="Times" w:eastAsia="Times New Roman" w:hAnsi="Times" w:cs="Times"/>
          <w:color w:val="000000"/>
          <w:lang w:val="en"/>
        </w:rPr>
        <w:t xml:space="preserve"> A notice of claim of exemption from registration, specifying that the issuer will be conducting an offering in reliance on the exemption under this subsection, accompanied by the filing fee specified in s. </w:t>
      </w:r>
      <w:hyperlink r:id="rId76" w:tooltip="Statutes 551.614(1m)" w:history="1">
        <w:r w:rsidR="00D9724B" w:rsidRPr="00D9724B">
          <w:rPr>
            <w:rFonts w:ascii="Times" w:eastAsia="Times New Roman" w:hAnsi="Times" w:cs="Times"/>
            <w:color w:val="426986"/>
            <w:lang w:val="en"/>
          </w:rPr>
          <w:t>551.614 (1m)</w:t>
        </w:r>
      </w:hyperlink>
      <w:r w:rsidR="00D9724B" w:rsidRPr="00D9724B">
        <w:rPr>
          <w:rFonts w:ascii="Times" w:eastAsia="Times New Roman" w:hAnsi="Times" w:cs="Times"/>
          <w:color w:val="000000"/>
          <w:lang w:val="en"/>
        </w:rPr>
        <w:t xml:space="preserve">. </w:t>
      </w:r>
    </w:p>
    <w:p w14:paraId="79EFFD0C" w14:textId="77777777" w:rsidR="00D9724B" w:rsidRPr="00D9724B" w:rsidRDefault="00840FBD" w:rsidP="00D9724B">
      <w:pPr>
        <w:spacing w:line="300" w:lineRule="atLeast"/>
        <w:ind w:firstLine="432"/>
        <w:rPr>
          <w:rFonts w:ascii="Times" w:eastAsia="Times New Roman" w:hAnsi="Times" w:cs="Times"/>
          <w:color w:val="000000"/>
          <w:lang w:val="en"/>
        </w:rPr>
      </w:pPr>
      <w:hyperlink r:id="rId77" w:history="1">
        <w:r w:rsidR="00D9724B" w:rsidRPr="00D9724B">
          <w:rPr>
            <w:rFonts w:ascii="Times" w:eastAsia="Times New Roman" w:hAnsi="Times" w:cs="Times"/>
            <w:vanish/>
            <w:color w:val="426986"/>
            <w:u w:val="single"/>
            <w:lang w:val="en"/>
          </w:rPr>
          <w:t>551.202(26)(f)2.</w:t>
        </w:r>
      </w:hyperlink>
      <w:r w:rsidR="00D9724B" w:rsidRPr="00D9724B">
        <w:rPr>
          <w:rFonts w:ascii="Times" w:eastAsia="Times New Roman" w:hAnsi="Times" w:cs="Times"/>
          <w:b/>
          <w:bCs/>
          <w:color w:val="000000"/>
          <w:lang w:val="en"/>
        </w:rPr>
        <w:t xml:space="preserve"> 2.</w:t>
      </w:r>
      <w:r w:rsidR="00D9724B" w:rsidRPr="00D9724B">
        <w:rPr>
          <w:rFonts w:ascii="Times" w:eastAsia="Times New Roman" w:hAnsi="Times" w:cs="Times"/>
          <w:color w:val="000000"/>
          <w:lang w:val="en"/>
        </w:rPr>
        <w:t xml:space="preserve"> A copy of the disclosure statement to be provided to prospective investors in connection with the offering, containing all of the following: </w:t>
      </w:r>
    </w:p>
    <w:p w14:paraId="06CBA348" w14:textId="77777777" w:rsidR="00D9724B" w:rsidRPr="00D9724B" w:rsidRDefault="00840FBD" w:rsidP="00D9724B">
      <w:pPr>
        <w:spacing w:line="300" w:lineRule="atLeast"/>
        <w:ind w:firstLine="432"/>
        <w:rPr>
          <w:rFonts w:ascii="Times" w:eastAsia="Times New Roman" w:hAnsi="Times" w:cs="Times"/>
          <w:color w:val="000000"/>
          <w:lang w:val="en"/>
        </w:rPr>
      </w:pPr>
      <w:hyperlink r:id="rId78" w:history="1">
        <w:r w:rsidR="00D9724B" w:rsidRPr="00D9724B">
          <w:rPr>
            <w:rFonts w:ascii="Times" w:eastAsia="Times New Roman" w:hAnsi="Times" w:cs="Times"/>
            <w:vanish/>
            <w:color w:val="426986"/>
            <w:u w:val="single"/>
            <w:lang w:val="en"/>
          </w:rPr>
          <w:t>551.202(26)(f)2.a.</w:t>
        </w:r>
      </w:hyperlink>
      <w:r w:rsidR="00D9724B" w:rsidRPr="00D9724B">
        <w:rPr>
          <w:rFonts w:ascii="Times" w:eastAsia="Times New Roman" w:hAnsi="Times" w:cs="Times"/>
          <w:b/>
          <w:bCs/>
          <w:color w:val="000000"/>
          <w:lang w:val="en"/>
        </w:rPr>
        <w:t xml:space="preserve"> a.</w:t>
      </w:r>
      <w:r w:rsidR="00D9724B" w:rsidRPr="00D9724B">
        <w:rPr>
          <w:rFonts w:ascii="Times" w:eastAsia="Times New Roman" w:hAnsi="Times" w:cs="Times"/>
          <w:color w:val="000000"/>
          <w:lang w:val="en"/>
        </w:rPr>
        <w:t xml:space="preserve"> A description of the company, its type of entity, the address and telephone number of its principal office, its history, its business plan, and the intended use of the offering proceeds, including any amounts to be paid, as compensation or otherwise, to any owner, executive officer, director, managing member, or other person occupying a similar status or performing similar functions on behalf of the issuer. </w:t>
      </w:r>
    </w:p>
    <w:p w14:paraId="4D43C69D" w14:textId="77777777" w:rsidR="00D9724B" w:rsidRPr="00D9724B" w:rsidRDefault="00840FBD" w:rsidP="00D9724B">
      <w:pPr>
        <w:spacing w:line="300" w:lineRule="atLeast"/>
        <w:ind w:firstLine="432"/>
        <w:rPr>
          <w:rFonts w:ascii="Times" w:eastAsia="Times New Roman" w:hAnsi="Times" w:cs="Times"/>
          <w:color w:val="000000"/>
          <w:lang w:val="en"/>
        </w:rPr>
      </w:pPr>
      <w:hyperlink r:id="rId79" w:history="1">
        <w:r w:rsidR="00D9724B" w:rsidRPr="00D9724B">
          <w:rPr>
            <w:rFonts w:ascii="Times" w:eastAsia="Times New Roman" w:hAnsi="Times" w:cs="Times"/>
            <w:vanish/>
            <w:color w:val="426986"/>
            <w:u w:val="single"/>
            <w:lang w:val="en"/>
          </w:rPr>
          <w:t>551.202(26)(f)2.b.</w:t>
        </w:r>
      </w:hyperlink>
      <w:r w:rsidR="00D9724B" w:rsidRPr="00D9724B">
        <w:rPr>
          <w:rFonts w:ascii="Times" w:eastAsia="Times New Roman" w:hAnsi="Times" w:cs="Times"/>
          <w:b/>
          <w:bCs/>
          <w:color w:val="000000"/>
          <w:lang w:val="en"/>
        </w:rPr>
        <w:t xml:space="preserve"> b.</w:t>
      </w:r>
      <w:r w:rsidR="00D9724B" w:rsidRPr="00D9724B">
        <w:rPr>
          <w:rFonts w:ascii="Times" w:eastAsia="Times New Roman" w:hAnsi="Times" w:cs="Times"/>
          <w:color w:val="000000"/>
          <w:lang w:val="en"/>
        </w:rPr>
        <w:t xml:space="preserve"> The identity of all persons owning more than 10 percent of the ownership interests of any class of securities of the company. </w:t>
      </w:r>
    </w:p>
    <w:p w14:paraId="3C275D7C" w14:textId="77777777" w:rsidR="00D9724B" w:rsidRPr="00D9724B" w:rsidRDefault="00840FBD" w:rsidP="00D9724B">
      <w:pPr>
        <w:spacing w:line="300" w:lineRule="atLeast"/>
        <w:ind w:firstLine="432"/>
        <w:rPr>
          <w:rFonts w:ascii="Times" w:eastAsia="Times New Roman" w:hAnsi="Times" w:cs="Times"/>
          <w:color w:val="000000"/>
          <w:lang w:val="en"/>
        </w:rPr>
      </w:pPr>
      <w:hyperlink r:id="rId80" w:history="1">
        <w:r w:rsidR="00D9724B" w:rsidRPr="00D9724B">
          <w:rPr>
            <w:rFonts w:ascii="Times" w:eastAsia="Times New Roman" w:hAnsi="Times" w:cs="Times"/>
            <w:vanish/>
            <w:color w:val="426986"/>
            <w:u w:val="single"/>
            <w:lang w:val="en"/>
          </w:rPr>
          <w:t>551.202(26)(f)2.c.</w:t>
        </w:r>
      </w:hyperlink>
      <w:r w:rsidR="00D9724B" w:rsidRPr="00D9724B">
        <w:rPr>
          <w:rFonts w:ascii="Times" w:eastAsia="Times New Roman" w:hAnsi="Times" w:cs="Times"/>
          <w:b/>
          <w:bCs/>
          <w:color w:val="000000"/>
          <w:lang w:val="en"/>
        </w:rPr>
        <w:t xml:space="preserve"> c.</w:t>
      </w:r>
      <w:r w:rsidR="00D9724B" w:rsidRPr="00D9724B">
        <w:rPr>
          <w:rFonts w:ascii="Times" w:eastAsia="Times New Roman" w:hAnsi="Times" w:cs="Times"/>
          <w:color w:val="000000"/>
          <w:lang w:val="en"/>
        </w:rPr>
        <w:t xml:space="preserve"> The identity of the executive officers, directors, managing members, and other persons occupying a similar status or performing similar functions in the name of and on behalf of the issuer, including their titles and their prior experience. </w:t>
      </w:r>
    </w:p>
    <w:p w14:paraId="4D3A3FD4" w14:textId="77777777" w:rsidR="00D9724B" w:rsidRPr="00D9724B" w:rsidRDefault="00840FBD" w:rsidP="00D9724B">
      <w:pPr>
        <w:spacing w:line="300" w:lineRule="atLeast"/>
        <w:ind w:firstLine="432"/>
        <w:rPr>
          <w:rFonts w:ascii="Times" w:eastAsia="Times New Roman" w:hAnsi="Times" w:cs="Times"/>
          <w:color w:val="000000"/>
          <w:lang w:val="en"/>
        </w:rPr>
      </w:pPr>
      <w:hyperlink r:id="rId81" w:history="1">
        <w:r w:rsidR="00D9724B" w:rsidRPr="00D9724B">
          <w:rPr>
            <w:rFonts w:ascii="Times" w:eastAsia="Times New Roman" w:hAnsi="Times" w:cs="Times"/>
            <w:vanish/>
            <w:color w:val="426986"/>
            <w:u w:val="single"/>
            <w:lang w:val="en"/>
          </w:rPr>
          <w:t>551.202(26)(f)2.d.</w:t>
        </w:r>
      </w:hyperlink>
      <w:r w:rsidR="00D9724B" w:rsidRPr="00D9724B">
        <w:rPr>
          <w:rFonts w:ascii="Times" w:eastAsia="Times New Roman" w:hAnsi="Times" w:cs="Times"/>
          <w:b/>
          <w:bCs/>
          <w:color w:val="000000"/>
          <w:lang w:val="en"/>
        </w:rPr>
        <w:t xml:space="preserve"> d.</w:t>
      </w:r>
      <w:r w:rsidR="00D9724B" w:rsidRPr="00D9724B">
        <w:rPr>
          <w:rFonts w:ascii="Times" w:eastAsia="Times New Roman" w:hAnsi="Times" w:cs="Times"/>
          <w:color w:val="000000"/>
          <w:lang w:val="en"/>
        </w:rPr>
        <w:t xml:space="preserve"> The terms and conditions of the securities being offered and of any outstanding securities of the company; the minimum and maximum amount of securities being offered, if any; either the percentage ownership of the company represented by the offered securities or the valuation of the company implied by the price of the offered securities; the price per share, unit, or interest of the securities being offered; any restrictions on transfer of the securities being offered; and a disclosure of any anticipated future issuance of securities that might dilute the value of securities being offered. </w:t>
      </w:r>
    </w:p>
    <w:p w14:paraId="4EAF836D" w14:textId="77777777" w:rsidR="00D9724B" w:rsidRPr="00D9724B" w:rsidRDefault="00840FBD" w:rsidP="00D9724B">
      <w:pPr>
        <w:spacing w:line="300" w:lineRule="atLeast"/>
        <w:ind w:firstLine="432"/>
        <w:rPr>
          <w:rFonts w:ascii="Times" w:eastAsia="Times New Roman" w:hAnsi="Times" w:cs="Times"/>
          <w:color w:val="000000"/>
          <w:lang w:val="en"/>
        </w:rPr>
      </w:pPr>
      <w:hyperlink r:id="rId82" w:history="1">
        <w:r w:rsidR="00D9724B" w:rsidRPr="00D9724B">
          <w:rPr>
            <w:rFonts w:ascii="Times" w:eastAsia="Times New Roman" w:hAnsi="Times" w:cs="Times"/>
            <w:vanish/>
            <w:color w:val="426986"/>
            <w:u w:val="single"/>
            <w:lang w:val="en"/>
          </w:rPr>
          <w:t>551.202(26)(f)2.e.</w:t>
        </w:r>
      </w:hyperlink>
      <w:r w:rsidR="00D9724B" w:rsidRPr="00D9724B">
        <w:rPr>
          <w:rFonts w:ascii="Times" w:eastAsia="Times New Roman" w:hAnsi="Times" w:cs="Times"/>
          <w:b/>
          <w:bCs/>
          <w:color w:val="000000"/>
          <w:lang w:val="en"/>
        </w:rPr>
        <w:t xml:space="preserve"> e.</w:t>
      </w:r>
      <w:r w:rsidR="00D9724B" w:rsidRPr="00D9724B">
        <w:rPr>
          <w:rFonts w:ascii="Times" w:eastAsia="Times New Roman" w:hAnsi="Times" w:cs="Times"/>
          <w:color w:val="000000"/>
          <w:lang w:val="en"/>
        </w:rPr>
        <w:t xml:space="preserve"> The identity of any person who has been or will be retained by the issuer to assist the issuer in conducting the offering and sale of the securities, including any Internet site operator but excluding persons acting solely as accountants or attorneys and employees whose primary job responsibilities involve the operating business of the issuer rather than assisting the issuer in raising capital. </w:t>
      </w:r>
    </w:p>
    <w:p w14:paraId="3E51DD84" w14:textId="77777777" w:rsidR="00D9724B" w:rsidRPr="00D9724B" w:rsidRDefault="00840FBD" w:rsidP="00D9724B">
      <w:pPr>
        <w:spacing w:line="300" w:lineRule="atLeast"/>
        <w:ind w:firstLine="432"/>
        <w:rPr>
          <w:rFonts w:ascii="Times" w:eastAsia="Times New Roman" w:hAnsi="Times" w:cs="Times"/>
          <w:color w:val="000000"/>
          <w:lang w:val="en"/>
        </w:rPr>
      </w:pPr>
      <w:hyperlink r:id="rId83" w:history="1">
        <w:r w:rsidR="00D9724B" w:rsidRPr="00D9724B">
          <w:rPr>
            <w:rFonts w:ascii="Times" w:eastAsia="Times New Roman" w:hAnsi="Times" w:cs="Times"/>
            <w:vanish/>
            <w:color w:val="426986"/>
            <w:u w:val="single"/>
            <w:lang w:val="en"/>
          </w:rPr>
          <w:t>551.202(26)(f)2.f.</w:t>
        </w:r>
      </w:hyperlink>
      <w:r w:rsidR="00D9724B" w:rsidRPr="00D9724B">
        <w:rPr>
          <w:rFonts w:ascii="Times" w:eastAsia="Times New Roman" w:hAnsi="Times" w:cs="Times"/>
          <w:b/>
          <w:bCs/>
          <w:color w:val="000000"/>
          <w:lang w:val="en"/>
        </w:rPr>
        <w:t xml:space="preserve"> f.</w:t>
      </w:r>
      <w:r w:rsidR="00D9724B" w:rsidRPr="00D9724B">
        <w:rPr>
          <w:rFonts w:ascii="Times" w:eastAsia="Times New Roman" w:hAnsi="Times" w:cs="Times"/>
          <w:color w:val="000000"/>
          <w:lang w:val="en"/>
        </w:rPr>
        <w:t xml:space="preserve"> For each person identified as required under subd. </w:t>
      </w:r>
      <w:hyperlink r:id="rId84" w:tooltip="Statutes 551.202(26)(f)2.e." w:history="1">
        <w:r w:rsidR="00D9724B" w:rsidRPr="00D9724B">
          <w:rPr>
            <w:rFonts w:ascii="Times" w:eastAsia="Times New Roman" w:hAnsi="Times" w:cs="Times"/>
            <w:color w:val="426986"/>
            <w:lang w:val="en"/>
          </w:rPr>
          <w:t>2. e.</w:t>
        </w:r>
      </w:hyperlink>
      <w:r w:rsidR="00D9724B" w:rsidRPr="00D9724B">
        <w:rPr>
          <w:rFonts w:ascii="Times" w:eastAsia="Times New Roman" w:hAnsi="Times" w:cs="Times"/>
          <w:color w:val="000000"/>
          <w:lang w:val="en"/>
        </w:rPr>
        <w:t xml:space="preserve">, a description of the consideration being paid to the person for such assistance. </w:t>
      </w:r>
    </w:p>
    <w:p w14:paraId="65ABE086" w14:textId="77777777" w:rsidR="00D9724B" w:rsidRPr="00D9724B" w:rsidRDefault="00840FBD" w:rsidP="00D9724B">
      <w:pPr>
        <w:spacing w:line="300" w:lineRule="atLeast"/>
        <w:ind w:firstLine="432"/>
        <w:rPr>
          <w:rFonts w:ascii="Times" w:eastAsia="Times New Roman" w:hAnsi="Times" w:cs="Times"/>
          <w:color w:val="000000"/>
          <w:lang w:val="en"/>
        </w:rPr>
      </w:pPr>
      <w:hyperlink r:id="rId85" w:history="1">
        <w:r w:rsidR="00D9724B" w:rsidRPr="00D9724B">
          <w:rPr>
            <w:rFonts w:ascii="Times" w:eastAsia="Times New Roman" w:hAnsi="Times" w:cs="Times"/>
            <w:vanish/>
            <w:color w:val="426986"/>
            <w:u w:val="single"/>
            <w:lang w:val="en"/>
          </w:rPr>
          <w:t>551.202(26)(f)2.g.</w:t>
        </w:r>
      </w:hyperlink>
      <w:r w:rsidR="00D9724B" w:rsidRPr="00D9724B">
        <w:rPr>
          <w:rFonts w:ascii="Times" w:eastAsia="Times New Roman" w:hAnsi="Times" w:cs="Times"/>
          <w:b/>
          <w:bCs/>
          <w:color w:val="000000"/>
          <w:lang w:val="en"/>
        </w:rPr>
        <w:t xml:space="preserve"> g.</w:t>
      </w:r>
      <w:r w:rsidR="00D9724B" w:rsidRPr="00D9724B">
        <w:rPr>
          <w:rFonts w:ascii="Times" w:eastAsia="Times New Roman" w:hAnsi="Times" w:cs="Times"/>
          <w:color w:val="000000"/>
          <w:lang w:val="en"/>
        </w:rPr>
        <w:t xml:space="preserve"> A description of any litigation, legal proceedings, or pending regulatory action involving the company or its management. </w:t>
      </w:r>
    </w:p>
    <w:p w14:paraId="0DD17124" w14:textId="77777777" w:rsidR="00D9724B" w:rsidRPr="00D9724B" w:rsidRDefault="00840FBD" w:rsidP="00D9724B">
      <w:pPr>
        <w:spacing w:line="300" w:lineRule="atLeast"/>
        <w:ind w:firstLine="432"/>
        <w:rPr>
          <w:rFonts w:ascii="Times" w:eastAsia="Times New Roman" w:hAnsi="Times" w:cs="Times"/>
          <w:color w:val="000000"/>
          <w:lang w:val="en"/>
        </w:rPr>
      </w:pPr>
      <w:hyperlink r:id="rId86" w:history="1">
        <w:r w:rsidR="00D9724B" w:rsidRPr="00D9724B">
          <w:rPr>
            <w:rFonts w:ascii="Times" w:eastAsia="Times New Roman" w:hAnsi="Times" w:cs="Times"/>
            <w:vanish/>
            <w:color w:val="426986"/>
            <w:u w:val="single"/>
            <w:lang w:val="en"/>
          </w:rPr>
          <w:t>551.202(26)(f)2.h.</w:t>
        </w:r>
      </w:hyperlink>
      <w:r w:rsidR="00D9724B" w:rsidRPr="00D9724B">
        <w:rPr>
          <w:rFonts w:ascii="Times" w:eastAsia="Times New Roman" w:hAnsi="Times" w:cs="Times"/>
          <w:b/>
          <w:bCs/>
          <w:color w:val="000000"/>
          <w:lang w:val="en"/>
        </w:rPr>
        <w:t xml:space="preserve"> h.</w:t>
      </w:r>
      <w:r w:rsidR="00D9724B" w:rsidRPr="00D9724B">
        <w:rPr>
          <w:rFonts w:ascii="Times" w:eastAsia="Times New Roman" w:hAnsi="Times" w:cs="Times"/>
          <w:color w:val="000000"/>
          <w:lang w:val="en"/>
        </w:rPr>
        <w:t xml:space="preserve"> The names and addresses, including the Uniform Resource Locator, of each Internet site that will be used by the issuer to offer or sell securities under this subsection. </w:t>
      </w:r>
    </w:p>
    <w:p w14:paraId="36EE1A3E" w14:textId="77777777" w:rsidR="00D9724B" w:rsidRPr="00D9724B" w:rsidRDefault="00840FBD" w:rsidP="00D9724B">
      <w:pPr>
        <w:spacing w:line="300" w:lineRule="atLeast"/>
        <w:ind w:firstLine="432"/>
        <w:rPr>
          <w:rFonts w:ascii="Times" w:eastAsia="Times New Roman" w:hAnsi="Times" w:cs="Times"/>
          <w:color w:val="000000"/>
          <w:lang w:val="en"/>
        </w:rPr>
      </w:pPr>
      <w:hyperlink r:id="rId87" w:history="1">
        <w:r w:rsidR="00D9724B" w:rsidRPr="00D9724B">
          <w:rPr>
            <w:rFonts w:ascii="Times" w:eastAsia="Times New Roman" w:hAnsi="Times" w:cs="Times"/>
            <w:vanish/>
            <w:color w:val="426986"/>
            <w:u w:val="single"/>
            <w:lang w:val="en"/>
          </w:rPr>
          <w:t>551.202(26)(f)2.i.</w:t>
        </w:r>
      </w:hyperlink>
      <w:r w:rsidR="00D9724B" w:rsidRPr="00D9724B">
        <w:rPr>
          <w:rFonts w:ascii="Times" w:eastAsia="Times New Roman" w:hAnsi="Times" w:cs="Times"/>
          <w:b/>
          <w:bCs/>
          <w:color w:val="000000"/>
          <w:lang w:val="en"/>
        </w:rPr>
        <w:t xml:space="preserve"> i.</w:t>
      </w:r>
      <w:r w:rsidR="00D9724B" w:rsidRPr="00D9724B">
        <w:rPr>
          <w:rFonts w:ascii="Times" w:eastAsia="Times New Roman" w:hAnsi="Times" w:cs="Times"/>
          <w:color w:val="000000"/>
          <w:lang w:val="en"/>
        </w:rPr>
        <w:t xml:space="preserve"> Any additional information material to the offering, including, if appropriate, a discussion of significant factors that make the offering speculative or risky. This discussion shall be concise and organized logically and may not be limited to risks that could apply to any issuer or any offering. </w:t>
      </w:r>
    </w:p>
    <w:p w14:paraId="67717DC9" w14:textId="77777777" w:rsidR="00D9724B" w:rsidRPr="00D9724B" w:rsidRDefault="00840FBD" w:rsidP="00D9724B">
      <w:pPr>
        <w:spacing w:line="300" w:lineRule="atLeast"/>
        <w:ind w:firstLine="432"/>
        <w:rPr>
          <w:rFonts w:ascii="Times" w:eastAsia="Times New Roman" w:hAnsi="Times" w:cs="Times"/>
          <w:color w:val="000000"/>
          <w:lang w:val="en"/>
        </w:rPr>
      </w:pPr>
      <w:hyperlink r:id="rId88" w:history="1">
        <w:r w:rsidR="00D9724B" w:rsidRPr="00D9724B">
          <w:rPr>
            <w:rFonts w:ascii="Times" w:eastAsia="Times New Roman" w:hAnsi="Times" w:cs="Times"/>
            <w:vanish/>
            <w:color w:val="426986"/>
            <w:u w:val="single"/>
            <w:lang w:val="en"/>
          </w:rPr>
          <w:t>551.202(26)(f)3.</w:t>
        </w:r>
      </w:hyperlink>
      <w:r w:rsidR="00D9724B" w:rsidRPr="00D9724B">
        <w:rPr>
          <w:rFonts w:ascii="Times" w:eastAsia="Times New Roman" w:hAnsi="Times" w:cs="Times"/>
          <w:b/>
          <w:bCs/>
          <w:color w:val="000000"/>
          <w:lang w:val="en"/>
        </w:rPr>
        <w:t xml:space="preserve"> 3.</w:t>
      </w:r>
      <w:r w:rsidR="00D9724B" w:rsidRPr="00D9724B">
        <w:rPr>
          <w:rFonts w:ascii="Times" w:eastAsia="Times New Roman" w:hAnsi="Times" w:cs="Times"/>
          <w:color w:val="000000"/>
          <w:lang w:val="en"/>
        </w:rPr>
        <w:t xml:space="preserve"> An escrow agreement with a bank, savings bank, savings and loan association, or credit union chartered under the laws of this state in which the investor funds will be deposited, providing that all offering proceeds will be released to the issuer only when the aggregate capital raised from all investors is equal to or greater than the minimum target offering amount specified in the business plan as necessary to implement the business plan and that all investors may cancel their commitments to invest if that target offering amount is not raised by the time stated in the disclosure document. </w:t>
      </w:r>
    </w:p>
    <w:p w14:paraId="07F369E1" w14:textId="77777777" w:rsidR="00D9724B" w:rsidRPr="00D9724B" w:rsidRDefault="00840FBD" w:rsidP="00D9724B">
      <w:pPr>
        <w:spacing w:line="300" w:lineRule="atLeast"/>
        <w:ind w:firstLine="331"/>
        <w:rPr>
          <w:rFonts w:ascii="Times" w:eastAsia="Times New Roman" w:hAnsi="Times" w:cs="Times"/>
          <w:color w:val="000000"/>
          <w:lang w:val="en"/>
        </w:rPr>
      </w:pPr>
      <w:hyperlink r:id="rId89" w:history="1">
        <w:r w:rsidR="00D9724B" w:rsidRPr="00D9724B">
          <w:rPr>
            <w:rFonts w:ascii="Times" w:eastAsia="Times New Roman" w:hAnsi="Times" w:cs="Times"/>
            <w:vanish/>
            <w:color w:val="426986"/>
            <w:u w:val="single"/>
            <w:lang w:val="en"/>
          </w:rPr>
          <w:t>551.202(26)(g)</w:t>
        </w:r>
      </w:hyperlink>
      <w:r w:rsidR="00D9724B" w:rsidRPr="00D9724B">
        <w:rPr>
          <w:rFonts w:ascii="Times" w:eastAsia="Times New Roman" w:hAnsi="Times" w:cs="Times"/>
          <w:b/>
          <w:bCs/>
          <w:color w:val="000000"/>
          <w:lang w:val="en"/>
        </w:rPr>
        <w:t xml:space="preserve"> (g)</w:t>
      </w:r>
      <w:r w:rsidR="00D9724B" w:rsidRPr="00D9724B">
        <w:rPr>
          <w:rFonts w:ascii="Times" w:eastAsia="Times New Roman" w:hAnsi="Times" w:cs="Times"/>
          <w:color w:val="000000"/>
          <w:lang w:val="en"/>
        </w:rPr>
        <w:t xml:space="preserve"> The issuer is not, either before or as a result of the offering, an investment company, as defined in section 3 of the Investment Company Act of 1940 (</w:t>
      </w:r>
      <w:hyperlink r:id="rId90" w:tooltip="US Code 15 USC 80a-3" w:history="1">
        <w:r w:rsidR="00D9724B" w:rsidRPr="00D9724B">
          <w:rPr>
            <w:rFonts w:ascii="Times" w:eastAsia="Times New Roman" w:hAnsi="Times" w:cs="Times"/>
            <w:color w:val="426986"/>
            <w:lang w:val="en"/>
          </w:rPr>
          <w:t>15 USC 80a-3</w:t>
        </w:r>
      </w:hyperlink>
      <w:r w:rsidR="00D9724B" w:rsidRPr="00D9724B">
        <w:rPr>
          <w:rFonts w:ascii="Times" w:eastAsia="Times New Roman" w:hAnsi="Times" w:cs="Times"/>
          <w:color w:val="000000"/>
          <w:lang w:val="en"/>
        </w:rPr>
        <w:t>), or an entity that would be an investment company but for the exclusions provided in section 3 (c) of the Investment Company Act of 1940 (</w:t>
      </w:r>
      <w:hyperlink r:id="rId91" w:tooltip="US Code 15 USC 80a-3" w:history="1">
        <w:r w:rsidR="00D9724B" w:rsidRPr="00D9724B">
          <w:rPr>
            <w:rFonts w:ascii="Times" w:eastAsia="Times New Roman" w:hAnsi="Times" w:cs="Times"/>
            <w:color w:val="426986"/>
            <w:lang w:val="en"/>
          </w:rPr>
          <w:t>15 USC 80a-3</w:t>
        </w:r>
      </w:hyperlink>
      <w:r w:rsidR="00D9724B" w:rsidRPr="00D9724B">
        <w:rPr>
          <w:rFonts w:ascii="Times" w:eastAsia="Times New Roman" w:hAnsi="Times" w:cs="Times"/>
          <w:color w:val="000000"/>
          <w:lang w:val="en"/>
        </w:rPr>
        <w:t xml:space="preserve"> (c)), or subject to the reporting requirements of section 13 or 15 (d) of the Securities Exchange Act of 1934 (</w:t>
      </w:r>
      <w:hyperlink r:id="rId92" w:tooltip="US Code 15 USC 78m" w:history="1">
        <w:r w:rsidR="00D9724B" w:rsidRPr="00D9724B">
          <w:rPr>
            <w:rFonts w:ascii="Times" w:eastAsia="Times New Roman" w:hAnsi="Times" w:cs="Times"/>
            <w:color w:val="426986"/>
            <w:lang w:val="en"/>
          </w:rPr>
          <w:t>15 USC 78m</w:t>
        </w:r>
      </w:hyperlink>
      <w:r w:rsidR="00D9724B" w:rsidRPr="00D9724B">
        <w:rPr>
          <w:rFonts w:ascii="Times" w:eastAsia="Times New Roman" w:hAnsi="Times" w:cs="Times"/>
          <w:color w:val="000000"/>
          <w:lang w:val="en"/>
        </w:rPr>
        <w:t xml:space="preserve"> or </w:t>
      </w:r>
      <w:hyperlink r:id="rId93" w:tooltip="US Code 15 USC 78o" w:history="1">
        <w:r w:rsidR="00D9724B" w:rsidRPr="00D9724B">
          <w:rPr>
            <w:rFonts w:ascii="Times" w:eastAsia="Times New Roman" w:hAnsi="Times" w:cs="Times"/>
            <w:color w:val="426986"/>
            <w:lang w:val="en"/>
          </w:rPr>
          <w:t>78o</w:t>
        </w:r>
      </w:hyperlink>
      <w:r w:rsidR="00D9724B" w:rsidRPr="00D9724B">
        <w:rPr>
          <w:rFonts w:ascii="Times" w:eastAsia="Times New Roman" w:hAnsi="Times" w:cs="Times"/>
          <w:color w:val="000000"/>
          <w:lang w:val="en"/>
        </w:rPr>
        <w:t xml:space="preserve"> (d)).</w:t>
      </w:r>
    </w:p>
    <w:p w14:paraId="203198C2" w14:textId="77777777" w:rsidR="00D9724B" w:rsidRPr="00D9724B" w:rsidRDefault="00840FBD" w:rsidP="00D9724B">
      <w:pPr>
        <w:spacing w:line="300" w:lineRule="atLeast"/>
        <w:ind w:firstLine="331"/>
        <w:rPr>
          <w:rFonts w:ascii="Times" w:eastAsia="Times New Roman" w:hAnsi="Times" w:cs="Times"/>
          <w:color w:val="000000"/>
          <w:lang w:val="en"/>
        </w:rPr>
      </w:pPr>
      <w:hyperlink r:id="rId94" w:history="1">
        <w:r w:rsidR="00D9724B" w:rsidRPr="00D9724B">
          <w:rPr>
            <w:rFonts w:ascii="Times" w:eastAsia="Times New Roman" w:hAnsi="Times" w:cs="Times"/>
            <w:vanish/>
            <w:color w:val="426986"/>
            <w:u w:val="single"/>
            <w:lang w:val="en"/>
          </w:rPr>
          <w:t>551.202(26)(h)</w:t>
        </w:r>
      </w:hyperlink>
      <w:r w:rsidR="00D9724B" w:rsidRPr="00D9724B">
        <w:rPr>
          <w:rFonts w:ascii="Times" w:eastAsia="Times New Roman" w:hAnsi="Times" w:cs="Times"/>
          <w:b/>
          <w:bCs/>
          <w:color w:val="000000"/>
          <w:lang w:val="en"/>
        </w:rPr>
        <w:t xml:space="preserve"> (h)</w:t>
      </w:r>
      <w:r w:rsidR="00D9724B" w:rsidRPr="00D9724B">
        <w:rPr>
          <w:rFonts w:ascii="Times" w:eastAsia="Times New Roman" w:hAnsi="Times" w:cs="Times"/>
          <w:color w:val="000000"/>
          <w:lang w:val="en"/>
        </w:rPr>
        <w:t xml:space="preserve"> The issuer informs all prospective purchasers of securities offered under this subsection that the securities have not been registered under federal or state securities law and that the securities are subject to limitations on resale. The issuer shall display the following legend conspicuously on the cover page of the disclosure document: </w:t>
      </w:r>
    </w:p>
    <w:p w14:paraId="29BE10E9" w14:textId="77777777" w:rsidR="00D9724B" w:rsidRPr="00D9724B" w:rsidRDefault="00D9724B" w:rsidP="00D9724B">
      <w:pPr>
        <w:spacing w:line="300" w:lineRule="atLeast"/>
        <w:ind w:firstLine="331"/>
        <w:rPr>
          <w:rFonts w:ascii="Times" w:eastAsia="Times New Roman" w:hAnsi="Times" w:cs="Times"/>
          <w:color w:val="000000"/>
          <w:lang w:val="en"/>
        </w:rPr>
      </w:pPr>
      <w:r w:rsidRPr="00D9724B">
        <w:rPr>
          <w:rFonts w:ascii="Times" w:eastAsia="Times New Roman" w:hAnsi="Times" w:cs="Times"/>
          <w:color w:val="000000"/>
          <w:lang w:val="en"/>
        </w:rPr>
        <w:t xml:space="preserve">IN MAKING AN INVESTMENT DECISION, INVESTORS MUST RELY ON THEIR OWN EXAMINATION OF THE ISSUER AND THE TERMS OF THE OFFERING, INCLUDING THE MERITS AND RISKS INVOLVED. THESE SECURITIES HAVE NOT BEEN RECOMMENDED BY ANY FEDERAL OR STATE SECURITIES COMMISSION OR DIVISION OR OTHER REGULATORY AUTHORITY. FURTHERMORE, THE FOREGOING AUTHORITIES HAVE NOT CONFIRMED THE ACCURACY OR DETERMINED THE ADEQUACY OF THIS DOCUMENT. </w:t>
      </w:r>
      <w:r w:rsidRPr="00D9724B">
        <w:rPr>
          <w:rFonts w:ascii="Times" w:eastAsia="Times New Roman" w:hAnsi="Times" w:cs="Times"/>
          <w:color w:val="000000"/>
          <w:lang w:val="en"/>
        </w:rPr>
        <w:lastRenderedPageBreak/>
        <w:t>ANY REPRESENTATION TO THE CONTRARY IS A CRIMINAL OFFENSE. THESE SECURITIES ARE SUBJECT TO RESTRICTIONS ON TRANSFERABILITY AND RESALE AND MAY NOT BE TRANSFERRED OR RESOLD EXCEPT AS PERMITTED BY SUBSECTION (e) OF SEC RULE 147 (</w:t>
      </w:r>
      <w:hyperlink r:id="rId95" w:tooltip="Code of Fed. Regulations 17 CFR 230.147" w:history="1">
        <w:r w:rsidRPr="00D9724B">
          <w:rPr>
            <w:rFonts w:ascii="Times" w:eastAsia="Times New Roman" w:hAnsi="Times" w:cs="Times"/>
            <w:color w:val="426986"/>
            <w:lang w:val="en"/>
          </w:rPr>
          <w:t>17 CFR 230.147</w:t>
        </w:r>
      </w:hyperlink>
      <w:r w:rsidRPr="00D9724B">
        <w:rPr>
          <w:rFonts w:ascii="Times" w:eastAsia="Times New Roman" w:hAnsi="Times" w:cs="Times"/>
          <w:color w:val="000000"/>
          <w:lang w:val="en"/>
        </w:rPr>
        <w:t xml:space="preserve"> (e)) AS PROMULGATED UNDER THE SECURITIES ACT OF 1933, AS AMENDED, AND THE APPLICABLE STATE SECURITIES LAWS, PURSUANT TO REGISTRATION OR EXEMPTION THEREFROM. INVESTORS SHOULD BE AWARE THAT THEY WILL BE REQUIRED TO BEAR THE FINANCIAL RISKS OF THIS INVESTMENT FOR AN INDEFINITE PERIOD OF TIME. </w:t>
      </w:r>
    </w:p>
    <w:p w14:paraId="7B9B8A97" w14:textId="77777777" w:rsidR="00D9724B" w:rsidRPr="00D9724B" w:rsidRDefault="00840FBD" w:rsidP="00D9724B">
      <w:pPr>
        <w:spacing w:line="300" w:lineRule="atLeast"/>
        <w:ind w:firstLine="331"/>
        <w:rPr>
          <w:rFonts w:ascii="Times" w:eastAsia="Times New Roman" w:hAnsi="Times" w:cs="Times"/>
          <w:color w:val="000000"/>
          <w:lang w:val="en"/>
        </w:rPr>
      </w:pPr>
      <w:hyperlink r:id="rId96" w:history="1">
        <w:r w:rsidR="00D9724B" w:rsidRPr="00D9724B">
          <w:rPr>
            <w:rFonts w:ascii="Times" w:eastAsia="Times New Roman" w:hAnsi="Times" w:cs="Times"/>
            <w:vanish/>
            <w:color w:val="426986"/>
            <w:u w:val="single"/>
            <w:lang w:val="en"/>
          </w:rPr>
          <w:t>551.202(26)(i)</w:t>
        </w:r>
      </w:hyperlink>
      <w:r w:rsidR="00D9724B" w:rsidRPr="00D9724B">
        <w:rPr>
          <w:rFonts w:ascii="Times" w:eastAsia="Times New Roman" w:hAnsi="Times" w:cs="Times"/>
          <w:b/>
          <w:bCs/>
          <w:color w:val="000000"/>
          <w:lang w:val="en"/>
        </w:rPr>
        <w:t xml:space="preserve"> (i)</w:t>
      </w:r>
      <w:r w:rsidR="00D9724B" w:rsidRPr="00D9724B">
        <w:rPr>
          <w:rFonts w:ascii="Times" w:eastAsia="Times New Roman" w:hAnsi="Times" w:cs="Times"/>
          <w:color w:val="000000"/>
          <w:lang w:val="en"/>
        </w:rPr>
        <w:t xml:space="preserve"> The issuer requires each purchaser to certify in writing or electronically as follows: </w:t>
      </w:r>
    </w:p>
    <w:p w14:paraId="1920BBCB" w14:textId="77777777" w:rsidR="00D9724B" w:rsidRPr="00D9724B" w:rsidRDefault="00D9724B" w:rsidP="00D9724B">
      <w:pPr>
        <w:spacing w:line="300" w:lineRule="atLeast"/>
        <w:ind w:firstLine="331"/>
        <w:rPr>
          <w:rFonts w:ascii="Times" w:eastAsia="Times New Roman" w:hAnsi="Times" w:cs="Times"/>
          <w:color w:val="000000"/>
          <w:lang w:val="en"/>
        </w:rPr>
      </w:pPr>
      <w:r w:rsidRPr="00D9724B">
        <w:rPr>
          <w:rFonts w:ascii="Times" w:eastAsia="Times New Roman" w:hAnsi="Times" w:cs="Times"/>
          <w:color w:val="000000"/>
          <w:lang w:val="en"/>
        </w:rPr>
        <w:t xml:space="preserve">I UNDERSTAND AND ACKNOWLEDGE THAT: </w:t>
      </w:r>
    </w:p>
    <w:p w14:paraId="17D114D1" w14:textId="77777777" w:rsidR="00D9724B" w:rsidRPr="00D9724B" w:rsidRDefault="00D9724B" w:rsidP="00D9724B">
      <w:pPr>
        <w:spacing w:line="300" w:lineRule="atLeast"/>
        <w:ind w:firstLine="331"/>
        <w:rPr>
          <w:rFonts w:ascii="Times" w:eastAsia="Times New Roman" w:hAnsi="Times" w:cs="Times"/>
          <w:color w:val="000000"/>
          <w:lang w:val="en"/>
        </w:rPr>
      </w:pPr>
      <w:r w:rsidRPr="00D9724B">
        <w:rPr>
          <w:rFonts w:ascii="Times" w:eastAsia="Times New Roman" w:hAnsi="Times" w:cs="Times"/>
          <w:color w:val="000000"/>
          <w:lang w:val="en"/>
        </w:rPr>
        <w:t xml:space="preserve">I am investing in a high-risk, speculative business venture. I may lose all of my investment, or under some circumstances more than my investment, and I can afford this loss. </w:t>
      </w:r>
    </w:p>
    <w:p w14:paraId="4B1866FF" w14:textId="77777777" w:rsidR="00D9724B" w:rsidRPr="00D9724B" w:rsidRDefault="00D9724B" w:rsidP="00D9724B">
      <w:pPr>
        <w:spacing w:line="300" w:lineRule="atLeast"/>
        <w:ind w:firstLine="331"/>
        <w:rPr>
          <w:rFonts w:ascii="Times" w:eastAsia="Times New Roman" w:hAnsi="Times" w:cs="Times"/>
          <w:color w:val="000000"/>
          <w:lang w:val="en"/>
        </w:rPr>
      </w:pPr>
      <w:r w:rsidRPr="00D9724B">
        <w:rPr>
          <w:rFonts w:ascii="Times" w:eastAsia="Times New Roman" w:hAnsi="Times" w:cs="Times"/>
          <w:color w:val="000000"/>
          <w:lang w:val="en"/>
        </w:rPr>
        <w:t xml:space="preserve">This offering has not been reviewed or approved by any state or federal securities commission or division or other regulatory authority and that no such person or authority has confirmed the accuracy or determined the adequacy of any disclosure made to me relating to this offering. </w:t>
      </w:r>
    </w:p>
    <w:p w14:paraId="02343303" w14:textId="77777777" w:rsidR="00D9724B" w:rsidRPr="00D9724B" w:rsidRDefault="00D9724B" w:rsidP="00D9724B">
      <w:pPr>
        <w:spacing w:line="300" w:lineRule="atLeast"/>
        <w:ind w:firstLine="331"/>
        <w:rPr>
          <w:rFonts w:ascii="Times" w:eastAsia="Times New Roman" w:hAnsi="Times" w:cs="Times"/>
          <w:color w:val="000000"/>
          <w:lang w:val="en"/>
        </w:rPr>
      </w:pPr>
      <w:r w:rsidRPr="00D9724B">
        <w:rPr>
          <w:rFonts w:ascii="Times" w:eastAsia="Times New Roman" w:hAnsi="Times" w:cs="Times"/>
          <w:color w:val="000000"/>
          <w:lang w:val="en"/>
        </w:rPr>
        <w:t xml:space="preserve">The securities I am acquiring in this offering are illiquid, that there is no ready market for the sale of such securities, that it may be difficult or impossible for me to sell or otherwise dispose of this investment, and that, accordingly, I may be required to hold this investment indefinitely. </w:t>
      </w:r>
    </w:p>
    <w:p w14:paraId="27959C8F" w14:textId="77777777" w:rsidR="00D9724B" w:rsidRPr="00D9724B" w:rsidRDefault="00D9724B" w:rsidP="00D9724B">
      <w:pPr>
        <w:spacing w:line="300" w:lineRule="atLeast"/>
        <w:ind w:firstLine="331"/>
        <w:rPr>
          <w:rFonts w:ascii="Times" w:eastAsia="Times New Roman" w:hAnsi="Times" w:cs="Times"/>
          <w:color w:val="000000"/>
          <w:lang w:val="en"/>
        </w:rPr>
      </w:pPr>
      <w:r w:rsidRPr="00D9724B">
        <w:rPr>
          <w:rFonts w:ascii="Times" w:eastAsia="Times New Roman" w:hAnsi="Times" w:cs="Times"/>
          <w:color w:val="000000"/>
          <w:lang w:val="en"/>
        </w:rPr>
        <w:t xml:space="preserve">I may be subject to tax on my share of the taxable income and losses of the company, whether or not I have sold or otherwise disposed of my investment or received any dividends or other distributions from the company. </w:t>
      </w:r>
    </w:p>
    <w:p w14:paraId="31A3E2B5" w14:textId="77777777" w:rsidR="00D9724B" w:rsidRPr="00D9724B" w:rsidRDefault="00D9724B" w:rsidP="00D9724B">
      <w:pPr>
        <w:spacing w:line="300" w:lineRule="atLeast"/>
        <w:ind w:firstLine="331"/>
        <w:rPr>
          <w:rFonts w:ascii="Times" w:eastAsia="Times New Roman" w:hAnsi="Times" w:cs="Times"/>
          <w:color w:val="000000"/>
          <w:lang w:val="en"/>
        </w:rPr>
      </w:pPr>
      <w:r w:rsidRPr="00D9724B">
        <w:rPr>
          <w:rFonts w:ascii="Times" w:eastAsia="Times New Roman" w:hAnsi="Times" w:cs="Times"/>
          <w:color w:val="000000"/>
          <w:lang w:val="en"/>
        </w:rPr>
        <w:t xml:space="preserve">.... (Signature) </w:t>
      </w:r>
    </w:p>
    <w:p w14:paraId="773D128A" w14:textId="77777777" w:rsidR="00D9724B" w:rsidRPr="00D9724B" w:rsidRDefault="00840FBD" w:rsidP="00D9724B">
      <w:pPr>
        <w:spacing w:line="300" w:lineRule="atLeast"/>
        <w:ind w:firstLine="331"/>
        <w:rPr>
          <w:rFonts w:ascii="Times" w:eastAsia="Times New Roman" w:hAnsi="Times" w:cs="Times"/>
          <w:color w:val="000000"/>
          <w:lang w:val="en"/>
        </w:rPr>
      </w:pPr>
      <w:hyperlink r:id="rId97" w:history="1">
        <w:r w:rsidR="00D9724B" w:rsidRPr="00D9724B">
          <w:rPr>
            <w:rFonts w:ascii="Times" w:eastAsia="Times New Roman" w:hAnsi="Times" w:cs="Times"/>
            <w:vanish/>
            <w:color w:val="426986"/>
            <w:u w:val="single"/>
            <w:lang w:val="en"/>
          </w:rPr>
          <w:t>551.202(26)(j)</w:t>
        </w:r>
      </w:hyperlink>
      <w:r w:rsidR="00D9724B" w:rsidRPr="00D9724B">
        <w:rPr>
          <w:rFonts w:ascii="Times" w:eastAsia="Times New Roman" w:hAnsi="Times" w:cs="Times"/>
          <w:b/>
          <w:bCs/>
          <w:color w:val="000000"/>
          <w:lang w:val="en"/>
        </w:rPr>
        <w:t xml:space="preserve"> (j)</w:t>
      </w:r>
      <w:r w:rsidR="00D9724B" w:rsidRPr="00D9724B">
        <w:rPr>
          <w:rFonts w:ascii="Times" w:eastAsia="Times New Roman" w:hAnsi="Times" w:cs="Times"/>
          <w:color w:val="000000"/>
          <w:lang w:val="en"/>
        </w:rPr>
        <w:t xml:space="preserve"> The issuer obtains from each purchaser of a security offered under this subsection evidence that the purchaser is a resident of this state and, if applicable, is an accredited investor or certified investor. </w:t>
      </w:r>
    </w:p>
    <w:p w14:paraId="7CFD41B3" w14:textId="77777777" w:rsidR="00D9724B" w:rsidRPr="00D9724B" w:rsidRDefault="00840FBD" w:rsidP="00D9724B">
      <w:pPr>
        <w:spacing w:line="300" w:lineRule="atLeast"/>
        <w:ind w:firstLine="331"/>
        <w:rPr>
          <w:rFonts w:ascii="Times" w:eastAsia="Times New Roman" w:hAnsi="Times" w:cs="Times"/>
          <w:color w:val="000000"/>
          <w:lang w:val="en"/>
        </w:rPr>
      </w:pPr>
      <w:hyperlink r:id="rId98" w:history="1">
        <w:r w:rsidR="00D9724B" w:rsidRPr="00D9724B">
          <w:rPr>
            <w:rFonts w:ascii="Times" w:eastAsia="Times New Roman" w:hAnsi="Times" w:cs="Times"/>
            <w:vanish/>
            <w:color w:val="426986"/>
            <w:u w:val="single"/>
            <w:lang w:val="en"/>
          </w:rPr>
          <w:t>551.202(26)(k)</w:t>
        </w:r>
      </w:hyperlink>
      <w:r w:rsidR="00D9724B" w:rsidRPr="00D9724B">
        <w:rPr>
          <w:rFonts w:ascii="Times" w:eastAsia="Times New Roman" w:hAnsi="Times" w:cs="Times"/>
          <w:b/>
          <w:bCs/>
          <w:color w:val="000000"/>
          <w:lang w:val="en"/>
        </w:rPr>
        <w:t xml:space="preserve"> (k)</w:t>
      </w:r>
      <w:r w:rsidR="00D9724B" w:rsidRPr="00D9724B">
        <w:rPr>
          <w:rFonts w:ascii="Times" w:eastAsia="Times New Roman" w:hAnsi="Times" w:cs="Times"/>
          <w:color w:val="000000"/>
          <w:lang w:val="en"/>
        </w:rPr>
        <w:t xml:space="preserve"> All payments for purchase of securities offered under this subsection are directed to and held by the financial institution specified in par. </w:t>
      </w:r>
      <w:hyperlink r:id="rId99" w:tooltip="Statutes 551.202(26)(f)3." w:history="1">
        <w:r w:rsidR="00D9724B" w:rsidRPr="00D9724B">
          <w:rPr>
            <w:rFonts w:ascii="Times" w:eastAsia="Times New Roman" w:hAnsi="Times" w:cs="Times"/>
            <w:color w:val="426986"/>
            <w:lang w:val="en"/>
          </w:rPr>
          <w:t>(f) 3.</w:t>
        </w:r>
      </w:hyperlink>
      <w:r w:rsidR="00D9724B" w:rsidRPr="00D9724B">
        <w:rPr>
          <w:rFonts w:ascii="Times" w:eastAsia="Times New Roman" w:hAnsi="Times" w:cs="Times"/>
          <w:color w:val="000000"/>
          <w:lang w:val="en"/>
        </w:rPr>
        <w:t xml:space="preserve"> The bank or depository institution shall notify the administrator of the receipt of payments for securities. This information shall be confidential as provided in s. </w:t>
      </w:r>
      <w:hyperlink r:id="rId100" w:tooltip="Statutes 551.607(2)(g)" w:history="1">
        <w:r w:rsidR="00D9724B" w:rsidRPr="00D9724B">
          <w:rPr>
            <w:rFonts w:ascii="Times" w:eastAsia="Times New Roman" w:hAnsi="Times" w:cs="Times"/>
            <w:color w:val="426986"/>
            <w:lang w:val="en"/>
          </w:rPr>
          <w:t>551.607 (2) (g)</w:t>
        </w:r>
      </w:hyperlink>
      <w:r w:rsidR="00D9724B" w:rsidRPr="00D9724B">
        <w:rPr>
          <w:rFonts w:ascii="Times" w:eastAsia="Times New Roman" w:hAnsi="Times" w:cs="Times"/>
          <w:color w:val="000000"/>
          <w:lang w:val="en"/>
        </w:rPr>
        <w:t xml:space="preserve">. </w:t>
      </w:r>
    </w:p>
    <w:p w14:paraId="1ACE5CC0" w14:textId="77777777" w:rsidR="00D9724B" w:rsidRPr="00D9724B" w:rsidRDefault="00840FBD" w:rsidP="00D9724B">
      <w:pPr>
        <w:spacing w:line="300" w:lineRule="atLeast"/>
        <w:ind w:firstLine="331"/>
        <w:rPr>
          <w:rFonts w:ascii="Times" w:eastAsia="Times New Roman" w:hAnsi="Times" w:cs="Times"/>
          <w:color w:val="000000"/>
          <w:lang w:val="en"/>
        </w:rPr>
      </w:pPr>
      <w:hyperlink r:id="rId101" w:history="1">
        <w:r w:rsidR="00D9724B" w:rsidRPr="00D9724B">
          <w:rPr>
            <w:rFonts w:ascii="Times" w:eastAsia="Times New Roman" w:hAnsi="Times" w:cs="Times"/>
            <w:vanish/>
            <w:color w:val="426986"/>
            <w:u w:val="single"/>
            <w:lang w:val="en"/>
          </w:rPr>
          <w:t>551.202(26)(L)</w:t>
        </w:r>
      </w:hyperlink>
      <w:r w:rsidR="00D9724B" w:rsidRPr="00D9724B">
        <w:rPr>
          <w:rFonts w:ascii="Times" w:eastAsia="Times New Roman" w:hAnsi="Times" w:cs="Times"/>
          <w:b/>
          <w:bCs/>
          <w:color w:val="000000"/>
          <w:lang w:val="en"/>
        </w:rPr>
        <w:t xml:space="preserve"> (L)</w:t>
      </w:r>
      <w:r w:rsidR="00D9724B" w:rsidRPr="00D9724B">
        <w:rPr>
          <w:rFonts w:ascii="Times" w:eastAsia="Times New Roman" w:hAnsi="Times" w:cs="Times"/>
          <w:color w:val="000000"/>
          <w:lang w:val="en"/>
        </w:rPr>
        <w:t xml:space="preserve"> The issuer of securities offered under this subsection provides a copy of the disclosure document provided to the administrator under par. </w:t>
      </w:r>
      <w:hyperlink r:id="rId102" w:tooltip="Statutes 551.202(26)(f)2." w:history="1">
        <w:r w:rsidR="00D9724B" w:rsidRPr="00D9724B">
          <w:rPr>
            <w:rFonts w:ascii="Times" w:eastAsia="Times New Roman" w:hAnsi="Times" w:cs="Times"/>
            <w:color w:val="426986"/>
            <w:lang w:val="en"/>
          </w:rPr>
          <w:t>(f) 2.</w:t>
        </w:r>
      </w:hyperlink>
      <w:r w:rsidR="00D9724B" w:rsidRPr="00D9724B">
        <w:rPr>
          <w:rFonts w:ascii="Times" w:eastAsia="Times New Roman" w:hAnsi="Times" w:cs="Times"/>
          <w:color w:val="000000"/>
          <w:lang w:val="en"/>
        </w:rPr>
        <w:t xml:space="preserve"> to each prospective investor at the time the offer of securities is made to the prospective investor. </w:t>
      </w:r>
    </w:p>
    <w:p w14:paraId="79C8FACD" w14:textId="77777777" w:rsidR="00D9724B" w:rsidRPr="00D9724B" w:rsidRDefault="00840FBD" w:rsidP="00D9724B">
      <w:pPr>
        <w:spacing w:line="300" w:lineRule="atLeast"/>
        <w:ind w:firstLine="331"/>
        <w:rPr>
          <w:rFonts w:ascii="Times" w:eastAsia="Times New Roman" w:hAnsi="Times" w:cs="Times"/>
          <w:color w:val="000000"/>
          <w:lang w:val="en"/>
        </w:rPr>
      </w:pPr>
      <w:hyperlink r:id="rId103" w:history="1">
        <w:r w:rsidR="00D9724B" w:rsidRPr="00D9724B">
          <w:rPr>
            <w:rFonts w:ascii="Times" w:eastAsia="Times New Roman" w:hAnsi="Times" w:cs="Times"/>
            <w:vanish/>
            <w:color w:val="426986"/>
            <w:u w:val="single"/>
            <w:lang w:val="en"/>
          </w:rPr>
          <w:t>551.202(26)(m)</w:t>
        </w:r>
      </w:hyperlink>
      <w:r w:rsidR="00D9724B" w:rsidRPr="00D9724B">
        <w:rPr>
          <w:rFonts w:ascii="Times" w:eastAsia="Times New Roman" w:hAnsi="Times" w:cs="Times"/>
          <w:b/>
          <w:bCs/>
          <w:color w:val="000000"/>
          <w:lang w:val="en"/>
        </w:rPr>
        <w:t xml:space="preserve"> (m)</w:t>
      </w:r>
      <w:r w:rsidR="00D9724B" w:rsidRPr="00D9724B">
        <w:rPr>
          <w:rFonts w:ascii="Times" w:eastAsia="Times New Roman" w:hAnsi="Times" w:cs="Times"/>
          <w:color w:val="000000"/>
          <w:lang w:val="en"/>
        </w:rPr>
        <w:t xml:space="preserve"> No offer or sale of a different class or series of security has been made by the issuer in reliance on the exemption under this subsection or sub. </w:t>
      </w:r>
      <w:hyperlink r:id="rId104" w:tooltip="Statutes 551.202(27)" w:history="1">
        <w:r w:rsidR="00D9724B" w:rsidRPr="00D9724B">
          <w:rPr>
            <w:rFonts w:ascii="Times" w:eastAsia="Times New Roman" w:hAnsi="Times" w:cs="Times"/>
            <w:color w:val="426986"/>
            <w:lang w:val="en"/>
          </w:rPr>
          <w:t>(27)</w:t>
        </w:r>
      </w:hyperlink>
      <w:r w:rsidR="00D9724B" w:rsidRPr="00D9724B">
        <w:rPr>
          <w:rFonts w:ascii="Times" w:eastAsia="Times New Roman" w:hAnsi="Times" w:cs="Times"/>
          <w:color w:val="000000"/>
          <w:lang w:val="en"/>
        </w:rPr>
        <w:t xml:space="preserve"> during the immediately preceding 12-month period. </w:t>
      </w:r>
    </w:p>
    <w:p w14:paraId="2E4A8E7F" w14:textId="77777777" w:rsidR="00D9724B" w:rsidRPr="00D9724B" w:rsidRDefault="00840FBD" w:rsidP="00D9724B">
      <w:pPr>
        <w:spacing w:line="300" w:lineRule="atLeast"/>
        <w:ind w:firstLine="331"/>
        <w:rPr>
          <w:rFonts w:ascii="Times" w:eastAsia="Times New Roman" w:hAnsi="Times" w:cs="Times"/>
          <w:color w:val="000000"/>
          <w:lang w:val="en"/>
        </w:rPr>
      </w:pPr>
      <w:hyperlink r:id="rId105" w:history="1">
        <w:r w:rsidR="00D9724B" w:rsidRPr="00D9724B">
          <w:rPr>
            <w:rFonts w:ascii="Times" w:eastAsia="Times New Roman" w:hAnsi="Times" w:cs="Times"/>
            <w:color w:val="426986"/>
            <w:u w:val="single"/>
            <w:lang w:val="en"/>
          </w:rPr>
          <w:t>551.202(26)(n)</w:t>
        </w:r>
      </w:hyperlink>
      <w:r w:rsidR="00D9724B" w:rsidRPr="00D9724B">
        <w:rPr>
          <w:rFonts w:ascii="Times" w:eastAsia="Times New Roman" w:hAnsi="Times" w:cs="Times"/>
          <w:b/>
          <w:bCs/>
          <w:color w:val="000000"/>
          <w:lang w:val="en"/>
        </w:rPr>
        <w:t xml:space="preserve"> (n)</w:t>
      </w:r>
      <w:r w:rsidR="00D9724B" w:rsidRPr="00D9724B">
        <w:rPr>
          <w:rFonts w:ascii="Times" w:eastAsia="Times New Roman" w:hAnsi="Times" w:cs="Times"/>
          <w:color w:val="000000"/>
          <w:lang w:val="en"/>
        </w:rPr>
        <w:t xml:space="preserve"> If the offer or sale of the security had been undertaken under an exemption specified in Rule 506 (a) to (c) adopted under the Securities Act of 1933 (</w:t>
      </w:r>
      <w:hyperlink r:id="rId106" w:tooltip="Code of Fed. Regulations 17 CFR 230.506" w:history="1">
        <w:r w:rsidR="00D9724B" w:rsidRPr="00D9724B">
          <w:rPr>
            <w:rFonts w:ascii="Times" w:eastAsia="Times New Roman" w:hAnsi="Times" w:cs="Times"/>
            <w:color w:val="426986"/>
            <w:lang w:val="en"/>
          </w:rPr>
          <w:t>17 CFR 230.506</w:t>
        </w:r>
      </w:hyperlink>
      <w:r w:rsidR="00D9724B" w:rsidRPr="00D9724B">
        <w:rPr>
          <w:rFonts w:ascii="Times" w:eastAsia="Times New Roman" w:hAnsi="Times" w:cs="Times"/>
          <w:color w:val="000000"/>
          <w:lang w:val="en"/>
        </w:rPr>
        <w:t xml:space="preserve"> (a) to (c)), the transaction would not have been disqualified from the exemption under Rule 506 (d) adopted under the Securities Act of 1933 (</w:t>
      </w:r>
      <w:hyperlink r:id="rId107" w:tooltip="Code of Fed. Regulations 17 CFR 230.506" w:history="1">
        <w:r w:rsidR="00D9724B" w:rsidRPr="00D9724B">
          <w:rPr>
            <w:rFonts w:ascii="Times" w:eastAsia="Times New Roman" w:hAnsi="Times" w:cs="Times"/>
            <w:color w:val="426986"/>
            <w:lang w:val="en"/>
          </w:rPr>
          <w:t>17 CFR 230.506</w:t>
        </w:r>
      </w:hyperlink>
      <w:r w:rsidR="00D9724B" w:rsidRPr="00D9724B">
        <w:rPr>
          <w:rFonts w:ascii="Times" w:eastAsia="Times New Roman" w:hAnsi="Times" w:cs="Times"/>
          <w:color w:val="000000"/>
          <w:lang w:val="en"/>
        </w:rPr>
        <w:t xml:space="preserve"> (d)), except that the administrator may waive the requirement under this paragraph and authorize transactions in reliance on the exemption under this subsection notwithstanding the condition specified in this paragraph.</w:t>
      </w:r>
      <w:r w:rsidR="00D9724B" w:rsidRPr="00D9724B">
        <w:rPr>
          <w:rFonts w:ascii="Times" w:eastAsia="Times New Roman" w:hAnsi="Times" w:cs="Times"/>
          <w:b/>
          <w:bCs/>
          <w:smallCaps/>
          <w:color w:val="000000"/>
          <w:sz w:val="24"/>
          <w:szCs w:val="24"/>
          <w:lang w:val="en"/>
        </w:rPr>
        <w:t xml:space="preserve"> </w:t>
      </w:r>
    </w:p>
    <w:p w14:paraId="7D497A12" w14:textId="77777777" w:rsidR="00D9724B" w:rsidRPr="00722140" w:rsidRDefault="00D9724B" w:rsidP="00D9724B">
      <w:pPr>
        <w:spacing w:line="300" w:lineRule="atLeast"/>
        <w:ind w:firstLine="331"/>
        <w:rPr>
          <w:rFonts w:ascii="Times" w:eastAsia="Times New Roman" w:hAnsi="Times" w:cs="Times"/>
          <w:color w:val="000000"/>
          <w:lang w:val="en"/>
        </w:rPr>
      </w:pPr>
    </w:p>
    <w:p w14:paraId="06DCFFE0" w14:textId="77777777" w:rsidR="00722140" w:rsidRDefault="00722140"/>
    <w:sectPr w:rsidR="00722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40"/>
    <w:rsid w:val="00713B42"/>
    <w:rsid w:val="00722140"/>
    <w:rsid w:val="00840FBD"/>
    <w:rsid w:val="00D9724B"/>
    <w:rsid w:val="00E87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C4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37766">
      <w:bodyDiv w:val="1"/>
      <w:marLeft w:val="0"/>
      <w:marRight w:val="0"/>
      <w:marTop w:val="0"/>
      <w:marBottom w:val="0"/>
      <w:divBdr>
        <w:top w:val="none" w:sz="0" w:space="0" w:color="auto"/>
        <w:left w:val="none" w:sz="0" w:space="0" w:color="auto"/>
        <w:bottom w:val="none" w:sz="0" w:space="0" w:color="auto"/>
        <w:right w:val="none" w:sz="0" w:space="0" w:color="auto"/>
      </w:divBdr>
      <w:divsChild>
        <w:div w:id="1550724764">
          <w:marLeft w:val="0"/>
          <w:marRight w:val="0"/>
          <w:marTop w:val="0"/>
          <w:marBottom w:val="0"/>
          <w:divBdr>
            <w:top w:val="none" w:sz="0" w:space="0" w:color="auto"/>
            <w:left w:val="none" w:sz="0" w:space="0" w:color="auto"/>
            <w:bottom w:val="none" w:sz="0" w:space="0" w:color="auto"/>
            <w:right w:val="none" w:sz="0" w:space="0" w:color="auto"/>
          </w:divBdr>
          <w:divsChild>
            <w:div w:id="27950158">
              <w:marLeft w:val="0"/>
              <w:marRight w:val="0"/>
              <w:marTop w:val="0"/>
              <w:marBottom w:val="0"/>
              <w:divBdr>
                <w:top w:val="none" w:sz="0" w:space="0" w:color="auto"/>
                <w:left w:val="none" w:sz="0" w:space="0" w:color="auto"/>
                <w:bottom w:val="none" w:sz="0" w:space="0" w:color="auto"/>
                <w:right w:val="none" w:sz="0" w:space="0" w:color="auto"/>
              </w:divBdr>
              <w:divsChild>
                <w:div w:id="1877504982">
                  <w:marLeft w:val="600"/>
                  <w:marRight w:val="240"/>
                  <w:marTop w:val="240"/>
                  <w:marBottom w:val="240"/>
                  <w:divBdr>
                    <w:top w:val="none" w:sz="0" w:space="0" w:color="auto"/>
                    <w:left w:val="none" w:sz="0" w:space="0" w:color="auto"/>
                    <w:bottom w:val="none" w:sz="0" w:space="0" w:color="auto"/>
                    <w:right w:val="none" w:sz="0" w:space="0" w:color="auto"/>
                  </w:divBdr>
                  <w:divsChild>
                    <w:div w:id="1108086951">
                      <w:marLeft w:val="0"/>
                      <w:marRight w:val="0"/>
                      <w:marTop w:val="43"/>
                      <w:marBottom w:val="43"/>
                      <w:divBdr>
                        <w:top w:val="none" w:sz="0" w:space="0" w:color="auto"/>
                        <w:left w:val="none" w:sz="0" w:space="0" w:color="auto"/>
                        <w:bottom w:val="none" w:sz="0" w:space="0" w:color="auto"/>
                        <w:right w:val="none" w:sz="0" w:space="0" w:color="auto"/>
                      </w:divBdr>
                    </w:div>
                    <w:div w:id="1672879126">
                      <w:marLeft w:val="0"/>
                      <w:marRight w:val="0"/>
                      <w:marTop w:val="43"/>
                      <w:marBottom w:val="43"/>
                      <w:divBdr>
                        <w:top w:val="none" w:sz="0" w:space="0" w:color="auto"/>
                        <w:left w:val="none" w:sz="0" w:space="0" w:color="auto"/>
                        <w:bottom w:val="none" w:sz="0" w:space="0" w:color="auto"/>
                        <w:right w:val="none" w:sz="0" w:space="0" w:color="auto"/>
                      </w:divBdr>
                    </w:div>
                    <w:div w:id="2049525196">
                      <w:marLeft w:val="0"/>
                      <w:marRight w:val="0"/>
                      <w:marTop w:val="43"/>
                      <w:marBottom w:val="43"/>
                      <w:divBdr>
                        <w:top w:val="none" w:sz="0" w:space="0" w:color="auto"/>
                        <w:left w:val="none" w:sz="0" w:space="0" w:color="auto"/>
                        <w:bottom w:val="none" w:sz="0" w:space="0" w:color="auto"/>
                        <w:right w:val="none" w:sz="0" w:space="0" w:color="auto"/>
                      </w:divBdr>
                    </w:div>
                    <w:div w:id="1039743806">
                      <w:marLeft w:val="0"/>
                      <w:marRight w:val="0"/>
                      <w:marTop w:val="43"/>
                      <w:marBottom w:val="43"/>
                      <w:divBdr>
                        <w:top w:val="none" w:sz="0" w:space="0" w:color="auto"/>
                        <w:left w:val="none" w:sz="0" w:space="0" w:color="auto"/>
                        <w:bottom w:val="none" w:sz="0" w:space="0" w:color="auto"/>
                        <w:right w:val="none" w:sz="0" w:space="0" w:color="auto"/>
                      </w:divBdr>
                    </w:div>
                    <w:div w:id="1076513340">
                      <w:marLeft w:val="0"/>
                      <w:marRight w:val="0"/>
                      <w:marTop w:val="43"/>
                      <w:marBottom w:val="43"/>
                      <w:divBdr>
                        <w:top w:val="none" w:sz="0" w:space="0" w:color="auto"/>
                        <w:left w:val="none" w:sz="0" w:space="0" w:color="auto"/>
                        <w:bottom w:val="none" w:sz="0" w:space="0" w:color="auto"/>
                        <w:right w:val="none" w:sz="0" w:space="0" w:color="auto"/>
                      </w:divBdr>
                    </w:div>
                    <w:div w:id="1946494915">
                      <w:marLeft w:val="0"/>
                      <w:marRight w:val="0"/>
                      <w:marTop w:val="43"/>
                      <w:marBottom w:val="43"/>
                      <w:divBdr>
                        <w:top w:val="none" w:sz="0" w:space="0" w:color="auto"/>
                        <w:left w:val="none" w:sz="0" w:space="0" w:color="auto"/>
                        <w:bottom w:val="none" w:sz="0" w:space="0" w:color="auto"/>
                        <w:right w:val="none" w:sz="0" w:space="0" w:color="auto"/>
                      </w:divBdr>
                    </w:div>
                    <w:div w:id="21790594">
                      <w:marLeft w:val="0"/>
                      <w:marRight w:val="0"/>
                      <w:marTop w:val="43"/>
                      <w:marBottom w:val="43"/>
                      <w:divBdr>
                        <w:top w:val="none" w:sz="0" w:space="0" w:color="auto"/>
                        <w:left w:val="none" w:sz="0" w:space="0" w:color="auto"/>
                        <w:bottom w:val="none" w:sz="0" w:space="0" w:color="auto"/>
                        <w:right w:val="none" w:sz="0" w:space="0" w:color="auto"/>
                      </w:divBdr>
                    </w:div>
                    <w:div w:id="1467315472">
                      <w:marLeft w:val="0"/>
                      <w:marRight w:val="0"/>
                      <w:marTop w:val="43"/>
                      <w:marBottom w:val="43"/>
                      <w:divBdr>
                        <w:top w:val="none" w:sz="0" w:space="0" w:color="auto"/>
                        <w:left w:val="none" w:sz="0" w:space="0" w:color="auto"/>
                        <w:bottom w:val="none" w:sz="0" w:space="0" w:color="auto"/>
                        <w:right w:val="none" w:sz="0" w:space="0" w:color="auto"/>
                      </w:divBdr>
                    </w:div>
                    <w:div w:id="2124686181">
                      <w:marLeft w:val="0"/>
                      <w:marRight w:val="0"/>
                      <w:marTop w:val="43"/>
                      <w:marBottom w:val="43"/>
                      <w:divBdr>
                        <w:top w:val="none" w:sz="0" w:space="0" w:color="auto"/>
                        <w:left w:val="none" w:sz="0" w:space="0" w:color="auto"/>
                        <w:bottom w:val="none" w:sz="0" w:space="0" w:color="auto"/>
                        <w:right w:val="none" w:sz="0" w:space="0" w:color="auto"/>
                      </w:divBdr>
                    </w:div>
                    <w:div w:id="2010402604">
                      <w:marLeft w:val="0"/>
                      <w:marRight w:val="0"/>
                      <w:marTop w:val="43"/>
                      <w:marBottom w:val="43"/>
                      <w:divBdr>
                        <w:top w:val="none" w:sz="0" w:space="0" w:color="auto"/>
                        <w:left w:val="none" w:sz="0" w:space="0" w:color="auto"/>
                        <w:bottom w:val="none" w:sz="0" w:space="0" w:color="auto"/>
                        <w:right w:val="none" w:sz="0" w:space="0" w:color="auto"/>
                      </w:divBdr>
                    </w:div>
                    <w:div w:id="1539514918">
                      <w:marLeft w:val="0"/>
                      <w:marRight w:val="0"/>
                      <w:marTop w:val="43"/>
                      <w:marBottom w:val="43"/>
                      <w:divBdr>
                        <w:top w:val="none" w:sz="0" w:space="0" w:color="auto"/>
                        <w:left w:val="none" w:sz="0" w:space="0" w:color="auto"/>
                        <w:bottom w:val="none" w:sz="0" w:space="0" w:color="auto"/>
                        <w:right w:val="none" w:sz="0" w:space="0" w:color="auto"/>
                      </w:divBdr>
                    </w:div>
                    <w:div w:id="416709587">
                      <w:marLeft w:val="0"/>
                      <w:marRight w:val="0"/>
                      <w:marTop w:val="43"/>
                      <w:marBottom w:val="43"/>
                      <w:divBdr>
                        <w:top w:val="none" w:sz="0" w:space="0" w:color="auto"/>
                        <w:left w:val="none" w:sz="0" w:space="0" w:color="auto"/>
                        <w:bottom w:val="none" w:sz="0" w:space="0" w:color="auto"/>
                        <w:right w:val="none" w:sz="0" w:space="0" w:color="auto"/>
                      </w:divBdr>
                    </w:div>
                    <w:div w:id="2029329272">
                      <w:marLeft w:val="0"/>
                      <w:marRight w:val="0"/>
                      <w:marTop w:val="43"/>
                      <w:marBottom w:val="43"/>
                      <w:divBdr>
                        <w:top w:val="none" w:sz="0" w:space="0" w:color="auto"/>
                        <w:left w:val="none" w:sz="0" w:space="0" w:color="auto"/>
                        <w:bottom w:val="none" w:sz="0" w:space="0" w:color="auto"/>
                        <w:right w:val="none" w:sz="0" w:space="0" w:color="auto"/>
                      </w:divBdr>
                    </w:div>
                    <w:div w:id="1398627285">
                      <w:marLeft w:val="0"/>
                      <w:marRight w:val="0"/>
                      <w:marTop w:val="43"/>
                      <w:marBottom w:val="43"/>
                      <w:divBdr>
                        <w:top w:val="none" w:sz="0" w:space="0" w:color="auto"/>
                        <w:left w:val="none" w:sz="0" w:space="0" w:color="auto"/>
                        <w:bottom w:val="none" w:sz="0" w:space="0" w:color="auto"/>
                        <w:right w:val="none" w:sz="0" w:space="0" w:color="auto"/>
                      </w:divBdr>
                    </w:div>
                    <w:div w:id="605037659">
                      <w:marLeft w:val="0"/>
                      <w:marRight w:val="0"/>
                      <w:marTop w:val="43"/>
                      <w:marBottom w:val="43"/>
                      <w:divBdr>
                        <w:top w:val="none" w:sz="0" w:space="0" w:color="auto"/>
                        <w:left w:val="none" w:sz="0" w:space="0" w:color="auto"/>
                        <w:bottom w:val="none" w:sz="0" w:space="0" w:color="auto"/>
                        <w:right w:val="none" w:sz="0" w:space="0" w:color="auto"/>
                      </w:divBdr>
                    </w:div>
                    <w:div w:id="1433747358">
                      <w:marLeft w:val="0"/>
                      <w:marRight w:val="0"/>
                      <w:marTop w:val="43"/>
                      <w:marBottom w:val="43"/>
                      <w:divBdr>
                        <w:top w:val="none" w:sz="0" w:space="0" w:color="auto"/>
                        <w:left w:val="none" w:sz="0" w:space="0" w:color="auto"/>
                        <w:bottom w:val="none" w:sz="0" w:space="0" w:color="auto"/>
                        <w:right w:val="none" w:sz="0" w:space="0" w:color="auto"/>
                      </w:divBdr>
                    </w:div>
                    <w:div w:id="907542573">
                      <w:marLeft w:val="0"/>
                      <w:marRight w:val="0"/>
                      <w:marTop w:val="43"/>
                      <w:marBottom w:val="43"/>
                      <w:divBdr>
                        <w:top w:val="none" w:sz="0" w:space="0" w:color="auto"/>
                        <w:left w:val="none" w:sz="0" w:space="0" w:color="auto"/>
                        <w:bottom w:val="none" w:sz="0" w:space="0" w:color="auto"/>
                        <w:right w:val="none" w:sz="0" w:space="0" w:color="auto"/>
                      </w:divBdr>
                    </w:div>
                    <w:div w:id="1138062781">
                      <w:marLeft w:val="0"/>
                      <w:marRight w:val="0"/>
                      <w:marTop w:val="43"/>
                      <w:marBottom w:val="43"/>
                      <w:divBdr>
                        <w:top w:val="none" w:sz="0" w:space="0" w:color="auto"/>
                        <w:left w:val="none" w:sz="0" w:space="0" w:color="auto"/>
                        <w:bottom w:val="none" w:sz="0" w:space="0" w:color="auto"/>
                        <w:right w:val="none" w:sz="0" w:space="0" w:color="auto"/>
                      </w:divBdr>
                    </w:div>
                    <w:div w:id="185750097">
                      <w:marLeft w:val="0"/>
                      <w:marRight w:val="0"/>
                      <w:marTop w:val="43"/>
                      <w:marBottom w:val="43"/>
                      <w:divBdr>
                        <w:top w:val="none" w:sz="0" w:space="0" w:color="auto"/>
                        <w:left w:val="none" w:sz="0" w:space="0" w:color="auto"/>
                        <w:bottom w:val="none" w:sz="0" w:space="0" w:color="auto"/>
                        <w:right w:val="none" w:sz="0" w:space="0" w:color="auto"/>
                      </w:divBdr>
                    </w:div>
                    <w:div w:id="386419568">
                      <w:marLeft w:val="0"/>
                      <w:marRight w:val="0"/>
                      <w:marTop w:val="43"/>
                      <w:marBottom w:val="43"/>
                      <w:divBdr>
                        <w:top w:val="none" w:sz="0" w:space="0" w:color="auto"/>
                        <w:left w:val="none" w:sz="0" w:space="0" w:color="auto"/>
                        <w:bottom w:val="none" w:sz="0" w:space="0" w:color="auto"/>
                        <w:right w:val="none" w:sz="0" w:space="0" w:color="auto"/>
                      </w:divBdr>
                    </w:div>
                    <w:div w:id="504320576">
                      <w:marLeft w:val="0"/>
                      <w:marRight w:val="0"/>
                      <w:marTop w:val="43"/>
                      <w:marBottom w:val="43"/>
                      <w:divBdr>
                        <w:top w:val="none" w:sz="0" w:space="0" w:color="auto"/>
                        <w:left w:val="none" w:sz="0" w:space="0" w:color="auto"/>
                        <w:bottom w:val="none" w:sz="0" w:space="0" w:color="auto"/>
                        <w:right w:val="none" w:sz="0" w:space="0" w:color="auto"/>
                      </w:divBdr>
                    </w:div>
                    <w:div w:id="54857210">
                      <w:marLeft w:val="0"/>
                      <w:marRight w:val="0"/>
                      <w:marTop w:val="43"/>
                      <w:marBottom w:val="43"/>
                      <w:divBdr>
                        <w:top w:val="none" w:sz="0" w:space="0" w:color="auto"/>
                        <w:left w:val="none" w:sz="0" w:space="0" w:color="auto"/>
                        <w:bottom w:val="none" w:sz="0" w:space="0" w:color="auto"/>
                        <w:right w:val="none" w:sz="0" w:space="0" w:color="auto"/>
                      </w:divBdr>
                    </w:div>
                    <w:div w:id="994602532">
                      <w:marLeft w:val="0"/>
                      <w:marRight w:val="0"/>
                      <w:marTop w:val="43"/>
                      <w:marBottom w:val="43"/>
                      <w:divBdr>
                        <w:top w:val="none" w:sz="0" w:space="0" w:color="auto"/>
                        <w:left w:val="none" w:sz="0" w:space="0" w:color="auto"/>
                        <w:bottom w:val="none" w:sz="0" w:space="0" w:color="auto"/>
                        <w:right w:val="none" w:sz="0" w:space="0" w:color="auto"/>
                      </w:divBdr>
                    </w:div>
                    <w:div w:id="2051491647">
                      <w:marLeft w:val="0"/>
                      <w:marRight w:val="0"/>
                      <w:marTop w:val="43"/>
                      <w:marBottom w:val="43"/>
                      <w:divBdr>
                        <w:top w:val="none" w:sz="0" w:space="0" w:color="auto"/>
                        <w:left w:val="none" w:sz="0" w:space="0" w:color="auto"/>
                        <w:bottom w:val="none" w:sz="0" w:space="0" w:color="auto"/>
                        <w:right w:val="none" w:sz="0" w:space="0" w:color="auto"/>
                      </w:divBdr>
                    </w:div>
                    <w:div w:id="1560551460">
                      <w:marLeft w:val="0"/>
                      <w:marRight w:val="0"/>
                      <w:marTop w:val="43"/>
                      <w:marBottom w:val="43"/>
                      <w:divBdr>
                        <w:top w:val="none" w:sz="0" w:space="0" w:color="auto"/>
                        <w:left w:val="none" w:sz="0" w:space="0" w:color="auto"/>
                        <w:bottom w:val="none" w:sz="0" w:space="0" w:color="auto"/>
                        <w:right w:val="none" w:sz="0" w:space="0" w:color="auto"/>
                      </w:divBdr>
                    </w:div>
                    <w:div w:id="156656740">
                      <w:marLeft w:val="0"/>
                      <w:marRight w:val="0"/>
                      <w:marTop w:val="43"/>
                      <w:marBottom w:val="43"/>
                      <w:divBdr>
                        <w:top w:val="none" w:sz="0" w:space="0" w:color="auto"/>
                        <w:left w:val="none" w:sz="0" w:space="0" w:color="auto"/>
                        <w:bottom w:val="none" w:sz="0" w:space="0" w:color="auto"/>
                        <w:right w:val="none" w:sz="0" w:space="0" w:color="auto"/>
                      </w:divBdr>
                    </w:div>
                    <w:div w:id="1837767926">
                      <w:marLeft w:val="0"/>
                      <w:marRight w:val="0"/>
                      <w:marTop w:val="43"/>
                      <w:marBottom w:val="43"/>
                      <w:divBdr>
                        <w:top w:val="none" w:sz="0" w:space="0" w:color="auto"/>
                        <w:left w:val="none" w:sz="0" w:space="0" w:color="auto"/>
                        <w:bottom w:val="none" w:sz="0" w:space="0" w:color="auto"/>
                        <w:right w:val="none" w:sz="0" w:space="0" w:color="auto"/>
                      </w:divBdr>
                    </w:div>
                    <w:div w:id="606501803">
                      <w:marLeft w:val="0"/>
                      <w:marRight w:val="0"/>
                      <w:marTop w:val="43"/>
                      <w:marBottom w:val="43"/>
                      <w:divBdr>
                        <w:top w:val="none" w:sz="0" w:space="0" w:color="auto"/>
                        <w:left w:val="none" w:sz="0" w:space="0" w:color="auto"/>
                        <w:bottom w:val="none" w:sz="0" w:space="0" w:color="auto"/>
                        <w:right w:val="none" w:sz="0" w:space="0" w:color="auto"/>
                      </w:divBdr>
                    </w:div>
                    <w:div w:id="2103137011">
                      <w:marLeft w:val="0"/>
                      <w:marRight w:val="0"/>
                      <w:marTop w:val="43"/>
                      <w:marBottom w:val="43"/>
                      <w:divBdr>
                        <w:top w:val="none" w:sz="0" w:space="0" w:color="auto"/>
                        <w:left w:val="none" w:sz="0" w:space="0" w:color="auto"/>
                        <w:bottom w:val="none" w:sz="0" w:space="0" w:color="auto"/>
                        <w:right w:val="none" w:sz="0" w:space="0" w:color="auto"/>
                      </w:divBdr>
                    </w:div>
                    <w:div w:id="1348750485">
                      <w:marLeft w:val="0"/>
                      <w:marRight w:val="0"/>
                      <w:marTop w:val="43"/>
                      <w:marBottom w:val="43"/>
                      <w:divBdr>
                        <w:top w:val="none" w:sz="0" w:space="0" w:color="auto"/>
                        <w:left w:val="none" w:sz="0" w:space="0" w:color="auto"/>
                        <w:bottom w:val="none" w:sz="0" w:space="0" w:color="auto"/>
                        <w:right w:val="none" w:sz="0" w:space="0" w:color="auto"/>
                      </w:divBdr>
                    </w:div>
                    <w:div w:id="328094342">
                      <w:marLeft w:val="0"/>
                      <w:marRight w:val="0"/>
                      <w:marTop w:val="43"/>
                      <w:marBottom w:val="43"/>
                      <w:divBdr>
                        <w:top w:val="none" w:sz="0" w:space="0" w:color="auto"/>
                        <w:left w:val="none" w:sz="0" w:space="0" w:color="auto"/>
                        <w:bottom w:val="none" w:sz="0" w:space="0" w:color="auto"/>
                        <w:right w:val="none" w:sz="0" w:space="0" w:color="auto"/>
                      </w:divBdr>
                    </w:div>
                    <w:div w:id="10036971">
                      <w:marLeft w:val="0"/>
                      <w:marRight w:val="0"/>
                      <w:marTop w:val="43"/>
                      <w:marBottom w:val="43"/>
                      <w:divBdr>
                        <w:top w:val="none" w:sz="0" w:space="0" w:color="auto"/>
                        <w:left w:val="none" w:sz="0" w:space="0" w:color="auto"/>
                        <w:bottom w:val="none" w:sz="0" w:space="0" w:color="auto"/>
                        <w:right w:val="none" w:sz="0" w:space="0" w:color="auto"/>
                      </w:divBdr>
                    </w:div>
                    <w:div w:id="672992966">
                      <w:marLeft w:val="0"/>
                      <w:marRight w:val="0"/>
                      <w:marTop w:val="43"/>
                      <w:marBottom w:val="43"/>
                      <w:divBdr>
                        <w:top w:val="none" w:sz="0" w:space="0" w:color="auto"/>
                        <w:left w:val="none" w:sz="0" w:space="0" w:color="auto"/>
                        <w:bottom w:val="none" w:sz="0" w:space="0" w:color="auto"/>
                        <w:right w:val="none" w:sz="0" w:space="0" w:color="auto"/>
                      </w:divBdr>
                    </w:div>
                    <w:div w:id="1115751155">
                      <w:marLeft w:val="0"/>
                      <w:marRight w:val="0"/>
                      <w:marTop w:val="43"/>
                      <w:marBottom w:val="43"/>
                      <w:divBdr>
                        <w:top w:val="none" w:sz="0" w:space="0" w:color="auto"/>
                        <w:left w:val="none" w:sz="0" w:space="0" w:color="auto"/>
                        <w:bottom w:val="none" w:sz="0" w:space="0" w:color="auto"/>
                        <w:right w:val="none" w:sz="0" w:space="0" w:color="auto"/>
                      </w:divBdr>
                    </w:div>
                    <w:div w:id="480268986">
                      <w:marLeft w:val="0"/>
                      <w:marRight w:val="0"/>
                      <w:marTop w:val="43"/>
                      <w:marBottom w:val="43"/>
                      <w:divBdr>
                        <w:top w:val="none" w:sz="0" w:space="0" w:color="auto"/>
                        <w:left w:val="none" w:sz="0" w:space="0" w:color="auto"/>
                        <w:bottom w:val="none" w:sz="0" w:space="0" w:color="auto"/>
                        <w:right w:val="none" w:sz="0" w:space="0" w:color="auto"/>
                      </w:divBdr>
                    </w:div>
                    <w:div w:id="1273901971">
                      <w:marLeft w:val="0"/>
                      <w:marRight w:val="0"/>
                      <w:marTop w:val="43"/>
                      <w:marBottom w:val="43"/>
                      <w:divBdr>
                        <w:top w:val="none" w:sz="0" w:space="0" w:color="auto"/>
                        <w:left w:val="none" w:sz="0" w:space="0" w:color="auto"/>
                        <w:bottom w:val="none" w:sz="0" w:space="0" w:color="auto"/>
                        <w:right w:val="none" w:sz="0" w:space="0" w:color="auto"/>
                      </w:divBdr>
                    </w:div>
                    <w:div w:id="797264224">
                      <w:marLeft w:val="0"/>
                      <w:marRight w:val="0"/>
                      <w:marTop w:val="43"/>
                      <w:marBottom w:val="43"/>
                      <w:divBdr>
                        <w:top w:val="none" w:sz="0" w:space="0" w:color="auto"/>
                        <w:left w:val="none" w:sz="0" w:space="0" w:color="auto"/>
                        <w:bottom w:val="none" w:sz="0" w:space="0" w:color="auto"/>
                        <w:right w:val="none" w:sz="0" w:space="0" w:color="auto"/>
                      </w:divBdr>
                    </w:div>
                    <w:div w:id="2111077094">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 w:id="1656648048">
      <w:bodyDiv w:val="1"/>
      <w:marLeft w:val="0"/>
      <w:marRight w:val="0"/>
      <w:marTop w:val="0"/>
      <w:marBottom w:val="0"/>
      <w:divBdr>
        <w:top w:val="none" w:sz="0" w:space="0" w:color="auto"/>
        <w:left w:val="none" w:sz="0" w:space="0" w:color="auto"/>
        <w:bottom w:val="none" w:sz="0" w:space="0" w:color="auto"/>
        <w:right w:val="none" w:sz="0" w:space="0" w:color="auto"/>
      </w:divBdr>
      <w:divsChild>
        <w:div w:id="1075468510">
          <w:marLeft w:val="0"/>
          <w:marRight w:val="0"/>
          <w:marTop w:val="0"/>
          <w:marBottom w:val="0"/>
          <w:divBdr>
            <w:top w:val="none" w:sz="0" w:space="0" w:color="auto"/>
            <w:left w:val="none" w:sz="0" w:space="0" w:color="auto"/>
            <w:bottom w:val="none" w:sz="0" w:space="0" w:color="auto"/>
            <w:right w:val="none" w:sz="0" w:space="0" w:color="auto"/>
          </w:divBdr>
          <w:divsChild>
            <w:div w:id="2118257319">
              <w:marLeft w:val="0"/>
              <w:marRight w:val="0"/>
              <w:marTop w:val="0"/>
              <w:marBottom w:val="0"/>
              <w:divBdr>
                <w:top w:val="none" w:sz="0" w:space="0" w:color="auto"/>
                <w:left w:val="none" w:sz="0" w:space="0" w:color="auto"/>
                <w:bottom w:val="none" w:sz="0" w:space="0" w:color="auto"/>
                <w:right w:val="none" w:sz="0" w:space="0" w:color="auto"/>
              </w:divBdr>
              <w:divsChild>
                <w:div w:id="629897691">
                  <w:marLeft w:val="600"/>
                  <w:marRight w:val="240"/>
                  <w:marTop w:val="240"/>
                  <w:marBottom w:val="240"/>
                  <w:divBdr>
                    <w:top w:val="none" w:sz="0" w:space="0" w:color="auto"/>
                    <w:left w:val="none" w:sz="0" w:space="0" w:color="auto"/>
                    <w:bottom w:val="none" w:sz="0" w:space="0" w:color="auto"/>
                    <w:right w:val="none" w:sz="0" w:space="0" w:color="auto"/>
                  </w:divBdr>
                  <w:divsChild>
                    <w:div w:id="1509447847">
                      <w:marLeft w:val="0"/>
                      <w:marRight w:val="0"/>
                      <w:marTop w:val="245"/>
                      <w:marBottom w:val="43"/>
                      <w:divBdr>
                        <w:top w:val="none" w:sz="0" w:space="0" w:color="auto"/>
                        <w:left w:val="none" w:sz="0" w:space="0" w:color="auto"/>
                        <w:bottom w:val="none" w:sz="0" w:space="0" w:color="auto"/>
                        <w:right w:val="none" w:sz="0" w:space="0" w:color="auto"/>
                      </w:divBdr>
                    </w:div>
                    <w:div w:id="395473998">
                      <w:marLeft w:val="0"/>
                      <w:marRight w:val="0"/>
                      <w:marTop w:val="43"/>
                      <w:marBottom w:val="43"/>
                      <w:divBdr>
                        <w:top w:val="none" w:sz="0" w:space="0" w:color="auto"/>
                        <w:left w:val="none" w:sz="0" w:space="0" w:color="auto"/>
                        <w:bottom w:val="none" w:sz="0" w:space="0" w:color="auto"/>
                        <w:right w:val="none" w:sz="0" w:space="0" w:color="auto"/>
                      </w:divBdr>
                    </w:div>
                    <w:div w:id="1849981223">
                      <w:marLeft w:val="0"/>
                      <w:marRight w:val="0"/>
                      <w:marTop w:val="43"/>
                      <w:marBottom w:val="43"/>
                      <w:divBdr>
                        <w:top w:val="none" w:sz="0" w:space="0" w:color="auto"/>
                        <w:left w:val="none" w:sz="0" w:space="0" w:color="auto"/>
                        <w:bottom w:val="none" w:sz="0" w:space="0" w:color="auto"/>
                        <w:right w:val="none" w:sz="0" w:space="0" w:color="auto"/>
                      </w:divBdr>
                    </w:div>
                    <w:div w:id="2138836139">
                      <w:marLeft w:val="0"/>
                      <w:marRight w:val="0"/>
                      <w:marTop w:val="43"/>
                      <w:marBottom w:val="43"/>
                      <w:divBdr>
                        <w:top w:val="none" w:sz="0" w:space="0" w:color="auto"/>
                        <w:left w:val="none" w:sz="0" w:space="0" w:color="auto"/>
                        <w:bottom w:val="none" w:sz="0" w:space="0" w:color="auto"/>
                        <w:right w:val="none" w:sz="0" w:space="0" w:color="auto"/>
                      </w:divBdr>
                    </w:div>
                    <w:div w:id="63725961">
                      <w:marLeft w:val="0"/>
                      <w:marRight w:val="0"/>
                      <w:marTop w:val="43"/>
                      <w:marBottom w:val="43"/>
                      <w:divBdr>
                        <w:top w:val="none" w:sz="0" w:space="0" w:color="auto"/>
                        <w:left w:val="none" w:sz="0" w:space="0" w:color="auto"/>
                        <w:bottom w:val="none" w:sz="0" w:space="0" w:color="auto"/>
                        <w:right w:val="none" w:sz="0" w:space="0" w:color="auto"/>
                      </w:divBdr>
                    </w:div>
                    <w:div w:id="2076076367">
                      <w:marLeft w:val="0"/>
                      <w:marRight w:val="0"/>
                      <w:marTop w:val="43"/>
                      <w:marBottom w:val="43"/>
                      <w:divBdr>
                        <w:top w:val="none" w:sz="0" w:space="0" w:color="auto"/>
                        <w:left w:val="none" w:sz="0" w:space="0" w:color="auto"/>
                        <w:bottom w:val="none" w:sz="0" w:space="0" w:color="auto"/>
                        <w:right w:val="none" w:sz="0" w:space="0" w:color="auto"/>
                      </w:divBdr>
                    </w:div>
                    <w:div w:id="850222980">
                      <w:marLeft w:val="0"/>
                      <w:marRight w:val="0"/>
                      <w:marTop w:val="43"/>
                      <w:marBottom w:val="43"/>
                      <w:divBdr>
                        <w:top w:val="none" w:sz="0" w:space="0" w:color="auto"/>
                        <w:left w:val="none" w:sz="0" w:space="0" w:color="auto"/>
                        <w:bottom w:val="none" w:sz="0" w:space="0" w:color="auto"/>
                        <w:right w:val="none" w:sz="0" w:space="0" w:color="auto"/>
                      </w:divBdr>
                    </w:div>
                    <w:div w:id="1981570719">
                      <w:marLeft w:val="0"/>
                      <w:marRight w:val="0"/>
                      <w:marTop w:val="43"/>
                      <w:marBottom w:val="43"/>
                      <w:divBdr>
                        <w:top w:val="none" w:sz="0" w:space="0" w:color="auto"/>
                        <w:left w:val="none" w:sz="0" w:space="0" w:color="auto"/>
                        <w:bottom w:val="none" w:sz="0" w:space="0" w:color="auto"/>
                        <w:right w:val="none" w:sz="0" w:space="0" w:color="auto"/>
                      </w:divBdr>
                    </w:div>
                    <w:div w:id="202255450">
                      <w:marLeft w:val="0"/>
                      <w:marRight w:val="0"/>
                      <w:marTop w:val="43"/>
                      <w:marBottom w:val="43"/>
                      <w:divBdr>
                        <w:top w:val="none" w:sz="0" w:space="0" w:color="auto"/>
                        <w:left w:val="none" w:sz="0" w:space="0" w:color="auto"/>
                        <w:bottom w:val="none" w:sz="0" w:space="0" w:color="auto"/>
                        <w:right w:val="none" w:sz="0" w:space="0" w:color="auto"/>
                      </w:divBdr>
                    </w:div>
                    <w:div w:id="25569110">
                      <w:marLeft w:val="0"/>
                      <w:marRight w:val="0"/>
                      <w:marTop w:val="43"/>
                      <w:marBottom w:val="43"/>
                      <w:divBdr>
                        <w:top w:val="none" w:sz="0" w:space="0" w:color="auto"/>
                        <w:left w:val="none" w:sz="0" w:space="0" w:color="auto"/>
                        <w:bottom w:val="none" w:sz="0" w:space="0" w:color="auto"/>
                        <w:right w:val="none" w:sz="0" w:space="0" w:color="auto"/>
                      </w:divBdr>
                    </w:div>
                    <w:div w:id="328561007">
                      <w:marLeft w:val="0"/>
                      <w:marRight w:val="0"/>
                      <w:marTop w:val="43"/>
                      <w:marBottom w:val="43"/>
                      <w:divBdr>
                        <w:top w:val="none" w:sz="0" w:space="0" w:color="auto"/>
                        <w:left w:val="none" w:sz="0" w:space="0" w:color="auto"/>
                        <w:bottom w:val="none" w:sz="0" w:space="0" w:color="auto"/>
                        <w:right w:val="none" w:sz="0" w:space="0" w:color="auto"/>
                      </w:divBdr>
                    </w:div>
                    <w:div w:id="1578248473">
                      <w:marLeft w:val="0"/>
                      <w:marRight w:val="0"/>
                      <w:marTop w:val="43"/>
                      <w:marBottom w:val="43"/>
                      <w:divBdr>
                        <w:top w:val="none" w:sz="0" w:space="0" w:color="auto"/>
                        <w:left w:val="none" w:sz="0" w:space="0" w:color="auto"/>
                        <w:bottom w:val="none" w:sz="0" w:space="0" w:color="auto"/>
                        <w:right w:val="none" w:sz="0" w:space="0" w:color="auto"/>
                      </w:divBdr>
                    </w:div>
                    <w:div w:id="769592655">
                      <w:marLeft w:val="0"/>
                      <w:marRight w:val="0"/>
                      <w:marTop w:val="43"/>
                      <w:marBottom w:val="43"/>
                      <w:divBdr>
                        <w:top w:val="none" w:sz="0" w:space="0" w:color="auto"/>
                        <w:left w:val="none" w:sz="0" w:space="0" w:color="auto"/>
                        <w:bottom w:val="none" w:sz="0" w:space="0" w:color="auto"/>
                        <w:right w:val="none" w:sz="0" w:space="0" w:color="auto"/>
                      </w:divBdr>
                    </w:div>
                    <w:div w:id="608127491">
                      <w:marLeft w:val="0"/>
                      <w:marRight w:val="0"/>
                      <w:marTop w:val="43"/>
                      <w:marBottom w:val="43"/>
                      <w:divBdr>
                        <w:top w:val="none" w:sz="0" w:space="0" w:color="auto"/>
                        <w:left w:val="none" w:sz="0" w:space="0" w:color="auto"/>
                        <w:bottom w:val="none" w:sz="0" w:space="0" w:color="auto"/>
                        <w:right w:val="none" w:sz="0" w:space="0" w:color="auto"/>
                      </w:divBdr>
                    </w:div>
                    <w:div w:id="2124031382">
                      <w:marLeft w:val="0"/>
                      <w:marRight w:val="0"/>
                      <w:marTop w:val="43"/>
                      <w:marBottom w:val="43"/>
                      <w:divBdr>
                        <w:top w:val="none" w:sz="0" w:space="0" w:color="auto"/>
                        <w:left w:val="none" w:sz="0" w:space="0" w:color="auto"/>
                        <w:bottom w:val="none" w:sz="0" w:space="0" w:color="auto"/>
                        <w:right w:val="none" w:sz="0" w:space="0" w:color="auto"/>
                      </w:divBdr>
                    </w:div>
                    <w:div w:id="1882091901">
                      <w:marLeft w:val="0"/>
                      <w:marRight w:val="0"/>
                      <w:marTop w:val="43"/>
                      <w:marBottom w:val="43"/>
                      <w:divBdr>
                        <w:top w:val="none" w:sz="0" w:space="0" w:color="auto"/>
                        <w:left w:val="none" w:sz="0" w:space="0" w:color="auto"/>
                        <w:bottom w:val="none" w:sz="0" w:space="0" w:color="auto"/>
                        <w:right w:val="none" w:sz="0" w:space="0" w:color="auto"/>
                      </w:divBdr>
                    </w:div>
                    <w:div w:id="1815950486">
                      <w:marLeft w:val="0"/>
                      <w:marRight w:val="0"/>
                      <w:marTop w:val="43"/>
                      <w:marBottom w:val="43"/>
                      <w:divBdr>
                        <w:top w:val="none" w:sz="0" w:space="0" w:color="auto"/>
                        <w:left w:val="none" w:sz="0" w:space="0" w:color="auto"/>
                        <w:bottom w:val="none" w:sz="0" w:space="0" w:color="auto"/>
                        <w:right w:val="none" w:sz="0" w:space="0" w:color="auto"/>
                      </w:divBdr>
                    </w:div>
                    <w:div w:id="1859152320">
                      <w:marLeft w:val="0"/>
                      <w:marRight w:val="0"/>
                      <w:marTop w:val="43"/>
                      <w:marBottom w:val="43"/>
                      <w:divBdr>
                        <w:top w:val="none" w:sz="0" w:space="0" w:color="auto"/>
                        <w:left w:val="none" w:sz="0" w:space="0" w:color="auto"/>
                        <w:bottom w:val="none" w:sz="0" w:space="0" w:color="auto"/>
                        <w:right w:val="none" w:sz="0" w:space="0" w:color="auto"/>
                      </w:divBdr>
                    </w:div>
                    <w:div w:id="27340198">
                      <w:marLeft w:val="0"/>
                      <w:marRight w:val="0"/>
                      <w:marTop w:val="0"/>
                      <w:marBottom w:val="0"/>
                      <w:divBdr>
                        <w:top w:val="none" w:sz="0" w:space="0" w:color="auto"/>
                        <w:left w:val="none" w:sz="0" w:space="0" w:color="auto"/>
                        <w:bottom w:val="none" w:sz="0" w:space="0" w:color="auto"/>
                        <w:right w:val="none" w:sz="0" w:space="0" w:color="auto"/>
                      </w:divBdr>
                    </w:div>
                    <w:div w:id="1110246499">
                      <w:marLeft w:val="0"/>
                      <w:marRight w:val="0"/>
                      <w:marTop w:val="0"/>
                      <w:marBottom w:val="0"/>
                      <w:divBdr>
                        <w:top w:val="none" w:sz="0" w:space="0" w:color="auto"/>
                        <w:left w:val="none" w:sz="0" w:space="0" w:color="auto"/>
                        <w:bottom w:val="none" w:sz="0" w:space="0" w:color="auto"/>
                        <w:right w:val="none" w:sz="0" w:space="0" w:color="auto"/>
                      </w:divBdr>
                    </w:div>
                    <w:div w:id="1363939650">
                      <w:marLeft w:val="0"/>
                      <w:marRight w:val="0"/>
                      <w:marTop w:val="43"/>
                      <w:marBottom w:val="43"/>
                      <w:divBdr>
                        <w:top w:val="none" w:sz="0" w:space="0" w:color="auto"/>
                        <w:left w:val="none" w:sz="0" w:space="0" w:color="auto"/>
                        <w:bottom w:val="none" w:sz="0" w:space="0" w:color="auto"/>
                        <w:right w:val="none" w:sz="0" w:space="0" w:color="auto"/>
                      </w:divBdr>
                    </w:div>
                    <w:div w:id="333652751">
                      <w:marLeft w:val="0"/>
                      <w:marRight w:val="0"/>
                      <w:marTop w:val="43"/>
                      <w:marBottom w:val="43"/>
                      <w:divBdr>
                        <w:top w:val="none" w:sz="0" w:space="0" w:color="auto"/>
                        <w:left w:val="none" w:sz="0" w:space="0" w:color="auto"/>
                        <w:bottom w:val="none" w:sz="0" w:space="0" w:color="auto"/>
                        <w:right w:val="none" w:sz="0" w:space="0" w:color="auto"/>
                      </w:divBdr>
                    </w:div>
                    <w:div w:id="2025785171">
                      <w:marLeft w:val="0"/>
                      <w:marRight w:val="0"/>
                      <w:marTop w:val="43"/>
                      <w:marBottom w:val="43"/>
                      <w:divBdr>
                        <w:top w:val="none" w:sz="0" w:space="0" w:color="auto"/>
                        <w:left w:val="none" w:sz="0" w:space="0" w:color="auto"/>
                        <w:bottom w:val="none" w:sz="0" w:space="0" w:color="auto"/>
                        <w:right w:val="none" w:sz="0" w:space="0" w:color="auto"/>
                      </w:divBdr>
                    </w:div>
                    <w:div w:id="366565630">
                      <w:marLeft w:val="0"/>
                      <w:marRight w:val="0"/>
                      <w:marTop w:val="43"/>
                      <w:marBottom w:val="43"/>
                      <w:divBdr>
                        <w:top w:val="none" w:sz="0" w:space="0" w:color="auto"/>
                        <w:left w:val="none" w:sz="0" w:space="0" w:color="auto"/>
                        <w:bottom w:val="none" w:sz="0" w:space="0" w:color="auto"/>
                        <w:right w:val="none" w:sz="0" w:space="0" w:color="auto"/>
                      </w:divBdr>
                    </w:div>
                    <w:div w:id="813833072">
                      <w:marLeft w:val="0"/>
                      <w:marRight w:val="0"/>
                      <w:marTop w:val="43"/>
                      <w:marBottom w:val="43"/>
                      <w:divBdr>
                        <w:top w:val="none" w:sz="0" w:space="0" w:color="auto"/>
                        <w:left w:val="none" w:sz="0" w:space="0" w:color="auto"/>
                        <w:bottom w:val="none" w:sz="0" w:space="0" w:color="auto"/>
                        <w:right w:val="none" w:sz="0" w:space="0" w:color="auto"/>
                      </w:divBdr>
                    </w:div>
                    <w:div w:id="804009937">
                      <w:marLeft w:val="0"/>
                      <w:marRight w:val="0"/>
                      <w:marTop w:val="43"/>
                      <w:marBottom w:val="43"/>
                      <w:divBdr>
                        <w:top w:val="none" w:sz="0" w:space="0" w:color="auto"/>
                        <w:left w:val="none" w:sz="0" w:space="0" w:color="auto"/>
                        <w:bottom w:val="none" w:sz="0" w:space="0" w:color="auto"/>
                        <w:right w:val="none" w:sz="0" w:space="0" w:color="auto"/>
                      </w:divBdr>
                    </w:div>
                    <w:div w:id="1953169869">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s://docs.legis.wisconsin.gov/document/statutes/551.202(26)(L)" TargetMode="External"/><Relationship Id="rId102" Type="http://schemas.openxmlformats.org/officeDocument/2006/relationships/hyperlink" Target="https://docs.legis.wisconsin.gov/document/statutes/551.202(26)(f)2." TargetMode="External"/><Relationship Id="rId103" Type="http://schemas.openxmlformats.org/officeDocument/2006/relationships/hyperlink" Target="https://docs.legis.wisconsin.gov/document/statutes/551.202(26)(m)" TargetMode="External"/><Relationship Id="rId104" Type="http://schemas.openxmlformats.org/officeDocument/2006/relationships/hyperlink" Target="https://docs.legis.wisconsin.gov/document/statutes/551.202(27)" TargetMode="External"/><Relationship Id="rId105" Type="http://schemas.openxmlformats.org/officeDocument/2006/relationships/hyperlink" Target="https://docs.legis.wisconsin.gov/document/statutes/551.202(26)(n)" TargetMode="External"/><Relationship Id="rId106" Type="http://schemas.openxmlformats.org/officeDocument/2006/relationships/hyperlink" Target="https://docs.legis.wisconsin.gov/document/cfr/17%20CFR%20230.506" TargetMode="External"/><Relationship Id="rId107" Type="http://schemas.openxmlformats.org/officeDocument/2006/relationships/hyperlink" Target="https://docs.legis.wisconsin.gov/document/cfr/17%20CFR%20230.506"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ocs.legis.wisconsin.gov/document/statutes/551.205(1)" TargetMode="External"/><Relationship Id="rId7" Type="http://schemas.openxmlformats.org/officeDocument/2006/relationships/hyperlink" Target="https://docs.legis.wisconsin.gov/document/statutes/551.202(26)" TargetMode="External"/><Relationship Id="rId8" Type="http://schemas.openxmlformats.org/officeDocument/2006/relationships/hyperlink" Target="https://docs.legis.wisconsin.gov/document/statutes/551.205(1)(a)" TargetMode="External"/><Relationship Id="rId9" Type="http://schemas.openxmlformats.org/officeDocument/2006/relationships/hyperlink" Target="https://docs.legis.wisconsin.gov/document/statutes/551.205(1)(b)" TargetMode="External"/><Relationship Id="rId108" Type="http://schemas.openxmlformats.org/officeDocument/2006/relationships/fontTable" Target="fontTable.xml"/><Relationship Id="rId109" Type="http://schemas.openxmlformats.org/officeDocument/2006/relationships/theme" Target="theme/theme1.xml"/><Relationship Id="rId10" Type="http://schemas.openxmlformats.org/officeDocument/2006/relationships/hyperlink" Target="https://docs.legis.wisconsin.gov/document/statutes/551.205(1)(b)1." TargetMode="External"/><Relationship Id="rId11" Type="http://schemas.openxmlformats.org/officeDocument/2006/relationships/hyperlink" Target="https://docs.legis.wisconsin.gov/document/statutes/551.614(1m)" TargetMode="External"/><Relationship Id="rId12" Type="http://schemas.openxmlformats.org/officeDocument/2006/relationships/hyperlink" Target="https://docs.legis.wisconsin.gov/document/statutes/551.205(1)(b)1.a." TargetMode="External"/><Relationship Id="rId13" Type="http://schemas.openxmlformats.org/officeDocument/2006/relationships/hyperlink" Target="https://docs.legis.wisconsin.gov/document/statutes/551.205(1)(b)1.b." TargetMode="External"/><Relationship Id="rId14" Type="http://schemas.openxmlformats.org/officeDocument/2006/relationships/hyperlink" Target="https://docs.legis.wisconsin.gov/document/statutes/551.202(26)" TargetMode="External"/><Relationship Id="rId15" Type="http://schemas.openxmlformats.org/officeDocument/2006/relationships/hyperlink" Target="https://docs.legis.wisconsin.gov/document/statutes/551.205(1)(b)1.c." TargetMode="External"/><Relationship Id="rId16" Type="http://schemas.openxmlformats.org/officeDocument/2006/relationships/hyperlink" Target="https://docs.legis.wisconsin.gov/document/statutes/551.205(1)(b)1.d." TargetMode="External"/><Relationship Id="rId17" Type="http://schemas.openxmlformats.org/officeDocument/2006/relationships/hyperlink" Target="https://docs.legis.wisconsin.gov/document/statutes/551.205(1)(b)2." TargetMode="External"/><Relationship Id="rId18" Type="http://schemas.openxmlformats.org/officeDocument/2006/relationships/hyperlink" Target="https://docs.legis.wisconsin.gov/document/statutes/551.205(1)(b)4." TargetMode="External"/><Relationship Id="rId19" Type="http://schemas.openxmlformats.org/officeDocument/2006/relationships/hyperlink" Target="https://docs.legis.wisconsin.gov/document/statutes/551.401" TargetMode="External"/><Relationship Id="rId30" Type="http://schemas.openxmlformats.org/officeDocument/2006/relationships/hyperlink" Target="https://docs.legis.wisconsin.gov/document/statutes/551.205(1)(b)2.f." TargetMode="External"/><Relationship Id="rId31" Type="http://schemas.openxmlformats.org/officeDocument/2006/relationships/hyperlink" Target="https://docs.legis.wisconsin.gov/document/statutes/551.205(1)(b)2.g." TargetMode="External"/><Relationship Id="rId32" Type="http://schemas.openxmlformats.org/officeDocument/2006/relationships/hyperlink" Target="https://docs.legis.wisconsin.gov/document/statutes/551.205(1)(b)2.h." TargetMode="External"/><Relationship Id="rId33" Type="http://schemas.openxmlformats.org/officeDocument/2006/relationships/hyperlink" Target="https://docs.legis.wisconsin.gov/document/cfr/17%20CFR%20230.506" TargetMode="External"/><Relationship Id="rId34" Type="http://schemas.openxmlformats.org/officeDocument/2006/relationships/hyperlink" Target="https://docs.legis.wisconsin.gov/document/cfr/17%20CFR%20230.506" TargetMode="External"/><Relationship Id="rId35" Type="http://schemas.openxmlformats.org/officeDocument/2006/relationships/hyperlink" Target="https://docs.legis.wisconsin.gov/document/cfr/17%20CFR%20230.506" TargetMode="External"/><Relationship Id="rId36" Type="http://schemas.openxmlformats.org/officeDocument/2006/relationships/hyperlink" Target="https://docs.legis.wisconsin.gov/scroll/down/402/statutes/statutes/551" TargetMode="External"/><Relationship Id="rId37" Type="http://schemas.openxmlformats.org/officeDocument/2006/relationships/hyperlink" Target="https://docs.legis.wisconsin.gov/scroll/up/403/statutes/statutes/551" TargetMode="External"/><Relationship Id="rId38" Type="http://schemas.openxmlformats.org/officeDocument/2006/relationships/hyperlink" Target="https://docs.legis.wisconsin.gov/document/statutes/551.205(1)(b)3." TargetMode="External"/><Relationship Id="rId39" Type="http://schemas.openxmlformats.org/officeDocument/2006/relationships/hyperlink" Target="https://docs.legis.wisconsin.gov/document/statutes/551.205(1)(b)1." TargetMode="External"/><Relationship Id="rId50" Type="http://schemas.openxmlformats.org/officeDocument/2006/relationships/hyperlink" Target="https://docs.legis.wisconsin.gov/document/statutes/551.205(2)(a)" TargetMode="External"/><Relationship Id="rId51" Type="http://schemas.openxmlformats.org/officeDocument/2006/relationships/hyperlink" Target="https://docs.legis.wisconsin.gov/document/statutes/551.205(2)(b)" TargetMode="External"/><Relationship Id="rId52" Type="http://schemas.openxmlformats.org/officeDocument/2006/relationships/hyperlink" Target="https://docs.legis.wisconsin.gov/document/statutes/551.205(3)" TargetMode="External"/><Relationship Id="rId53" Type="http://schemas.openxmlformats.org/officeDocument/2006/relationships/hyperlink" Target="https://docs.legis.wisconsin.gov/document/usc/15%20USC%2078c" TargetMode="External"/><Relationship Id="rId54" Type="http://schemas.openxmlformats.org/officeDocument/2006/relationships/hyperlink" Target="https://docs.legis.wisconsin.gov/document/publiclaw/112-106" TargetMode="External"/><Relationship Id="rId55" Type="http://schemas.openxmlformats.org/officeDocument/2006/relationships/hyperlink" Target="https://docs.legis.wisconsin.gov/document/statutes/551.205(1)(b)" TargetMode="External"/><Relationship Id="rId56" Type="http://schemas.openxmlformats.org/officeDocument/2006/relationships/hyperlink" Target="https://docs.legis.wisconsin.gov/document/statutes/551.401" TargetMode="External"/><Relationship Id="rId57" Type="http://schemas.openxmlformats.org/officeDocument/2006/relationships/hyperlink" Target="https://docs.legis.wisconsin.gov/document/statutes/551.202(26)(a)" TargetMode="External"/><Relationship Id="rId58" Type="http://schemas.openxmlformats.org/officeDocument/2006/relationships/hyperlink" Target="https://docs.legis.wisconsin.gov/document/statutes/551.202(26)(b)" TargetMode="External"/><Relationship Id="rId59" Type="http://schemas.openxmlformats.org/officeDocument/2006/relationships/hyperlink" Target="https://docs.legis.wisconsin.gov/document/usc/15%20USC%2077c" TargetMode="External"/><Relationship Id="rId70" Type="http://schemas.openxmlformats.org/officeDocument/2006/relationships/hyperlink" Target="https://docs.legis.wisconsin.gov/document/statutes/551.202(26)(c)1.b." TargetMode="External"/><Relationship Id="rId71" Type="http://schemas.openxmlformats.org/officeDocument/2006/relationships/hyperlink" Target="https://docs.legis.wisconsin.gov/document/statutes/551.202(26)(d)" TargetMode="External"/><Relationship Id="rId72" Type="http://schemas.openxmlformats.org/officeDocument/2006/relationships/hyperlink" Target="https://docs.legis.wisconsin.gov/document/statutes/551.202(26)(e)" TargetMode="External"/><Relationship Id="rId73" Type="http://schemas.openxmlformats.org/officeDocument/2006/relationships/hyperlink" Target="https://docs.legis.wisconsin.gov/document/statutes/551.205(1)(b)" TargetMode="External"/><Relationship Id="rId74" Type="http://schemas.openxmlformats.org/officeDocument/2006/relationships/hyperlink" Target="https://docs.legis.wisconsin.gov/document/statutes/551.202(26)(f)" TargetMode="External"/><Relationship Id="rId75" Type="http://schemas.openxmlformats.org/officeDocument/2006/relationships/hyperlink" Target="https://docs.legis.wisconsin.gov/document/statutes/551.202(26)(f)1." TargetMode="External"/><Relationship Id="rId76" Type="http://schemas.openxmlformats.org/officeDocument/2006/relationships/hyperlink" Target="https://docs.legis.wisconsin.gov/document/statutes/551.614(1m)" TargetMode="External"/><Relationship Id="rId77" Type="http://schemas.openxmlformats.org/officeDocument/2006/relationships/hyperlink" Target="https://docs.legis.wisconsin.gov/document/statutes/551.202(26)(f)2." TargetMode="External"/><Relationship Id="rId78" Type="http://schemas.openxmlformats.org/officeDocument/2006/relationships/hyperlink" Target="https://docs.legis.wisconsin.gov/document/statutes/551.202(26)(f)2.a." TargetMode="External"/><Relationship Id="rId79" Type="http://schemas.openxmlformats.org/officeDocument/2006/relationships/hyperlink" Target="https://docs.legis.wisconsin.gov/document/statutes/551.202(26)(f)2.b." TargetMode="External"/><Relationship Id="rId90" Type="http://schemas.openxmlformats.org/officeDocument/2006/relationships/hyperlink" Target="https://docs.legis.wisconsin.gov/document/usc/15%20USC%2080a-3" TargetMode="External"/><Relationship Id="rId91" Type="http://schemas.openxmlformats.org/officeDocument/2006/relationships/hyperlink" Target="https://docs.legis.wisconsin.gov/document/usc/15%20USC%2080a-3" TargetMode="External"/><Relationship Id="rId92" Type="http://schemas.openxmlformats.org/officeDocument/2006/relationships/hyperlink" Target="https://docs.legis.wisconsin.gov/document/usc/15%20USC%2078m" TargetMode="External"/><Relationship Id="rId93" Type="http://schemas.openxmlformats.org/officeDocument/2006/relationships/hyperlink" Target="https://docs.legis.wisconsin.gov/document/usc/15%20USC%2078o" TargetMode="External"/><Relationship Id="rId94" Type="http://schemas.openxmlformats.org/officeDocument/2006/relationships/hyperlink" Target="https://docs.legis.wisconsin.gov/document/statutes/551.202(26)(h)" TargetMode="External"/><Relationship Id="rId95" Type="http://schemas.openxmlformats.org/officeDocument/2006/relationships/hyperlink" Target="https://docs.legis.wisconsin.gov/document/cfr/17%20CFR%20230.147" TargetMode="External"/><Relationship Id="rId96" Type="http://schemas.openxmlformats.org/officeDocument/2006/relationships/hyperlink" Target="https://docs.legis.wisconsin.gov/document/statutes/551.202(26)(i)" TargetMode="External"/><Relationship Id="rId97" Type="http://schemas.openxmlformats.org/officeDocument/2006/relationships/hyperlink" Target="https://docs.legis.wisconsin.gov/document/statutes/551.202(26)(j)" TargetMode="External"/><Relationship Id="rId98" Type="http://schemas.openxmlformats.org/officeDocument/2006/relationships/hyperlink" Target="https://docs.legis.wisconsin.gov/document/statutes/551.202(26)(k)" TargetMode="External"/><Relationship Id="rId99" Type="http://schemas.openxmlformats.org/officeDocument/2006/relationships/hyperlink" Target="https://docs.legis.wisconsin.gov/document/statutes/551.202(26)(f)3." TargetMode="External"/><Relationship Id="rId20" Type="http://schemas.openxmlformats.org/officeDocument/2006/relationships/hyperlink" Target="https://docs.legis.wisconsin.gov/document/statutes/551.205(1)(b)2." TargetMode="External"/><Relationship Id="rId21" Type="http://schemas.openxmlformats.org/officeDocument/2006/relationships/hyperlink" Target="https://docs.legis.wisconsin.gov/document/statutes/551.401" TargetMode="External"/><Relationship Id="rId22" Type="http://schemas.openxmlformats.org/officeDocument/2006/relationships/hyperlink" Target="https://docs.legis.wisconsin.gov/document/statutes/551.205(1)(b)2.a." TargetMode="External"/><Relationship Id="rId23" Type="http://schemas.openxmlformats.org/officeDocument/2006/relationships/hyperlink" Target="https://docs.legis.wisconsin.gov/document/statutes/551.205(1)(b)2.b." TargetMode="External"/><Relationship Id="rId24" Type="http://schemas.openxmlformats.org/officeDocument/2006/relationships/hyperlink" Target="https://docs.legis.wisconsin.gov/document/statutes/551.205(1)(b)2.c." TargetMode="External"/><Relationship Id="rId25" Type="http://schemas.openxmlformats.org/officeDocument/2006/relationships/hyperlink" Target="https://docs.legis.wisconsin.gov/document/statutes/551.205(3)" TargetMode="External"/><Relationship Id="rId26" Type="http://schemas.openxmlformats.org/officeDocument/2006/relationships/hyperlink" Target="https://docs.legis.wisconsin.gov/document/statutes/551.205(1)(b)2.d." TargetMode="External"/><Relationship Id="rId27" Type="http://schemas.openxmlformats.org/officeDocument/2006/relationships/hyperlink" Target="https://docs.legis.wisconsin.gov/document/statutes/551.205(3)" TargetMode="External"/><Relationship Id="rId28" Type="http://schemas.openxmlformats.org/officeDocument/2006/relationships/hyperlink" Target="https://docs.legis.wisconsin.gov/document/statutes/551.205(1)(b)2.e." TargetMode="External"/><Relationship Id="rId29" Type="http://schemas.openxmlformats.org/officeDocument/2006/relationships/hyperlink" Target="https://docs.legis.wisconsin.gov/document/statutes/551.205(3)" TargetMode="External"/><Relationship Id="rId40" Type="http://schemas.openxmlformats.org/officeDocument/2006/relationships/hyperlink" Target="https://docs.legis.wisconsin.gov/document/statutes/551.205(1)(b)4." TargetMode="External"/><Relationship Id="rId41" Type="http://schemas.openxmlformats.org/officeDocument/2006/relationships/hyperlink" Target="https://docs.legis.wisconsin.gov/document/statutes/551.401" TargetMode="External"/><Relationship Id="rId42" Type="http://schemas.openxmlformats.org/officeDocument/2006/relationships/hyperlink" Target="https://docs.legis.wisconsin.gov/document/usc/15%20USC%2078o" TargetMode="External"/><Relationship Id="rId43" Type="http://schemas.openxmlformats.org/officeDocument/2006/relationships/hyperlink" Target="https://docs.legis.wisconsin.gov/document/usc/15%20USC%2077d-1" TargetMode="External"/><Relationship Id="rId44" Type="http://schemas.openxmlformats.org/officeDocument/2006/relationships/hyperlink" Target="https://docs.legis.wisconsin.gov/document/usc/15%20USC%2078c" TargetMode="External"/><Relationship Id="rId45" Type="http://schemas.openxmlformats.org/officeDocument/2006/relationships/hyperlink" Target="https://docs.legis.wisconsin.gov/document/publiclaw/112-106" TargetMode="External"/><Relationship Id="rId46" Type="http://schemas.openxmlformats.org/officeDocument/2006/relationships/hyperlink" Target="https://docs.legis.wisconsin.gov/document/statutes/551.205(1)(c)" TargetMode="External"/><Relationship Id="rId47" Type="http://schemas.openxmlformats.org/officeDocument/2006/relationships/hyperlink" Target="https://docs.legis.wisconsin.gov/document/statutes/551.205(2)" TargetMode="External"/><Relationship Id="rId48" Type="http://schemas.openxmlformats.org/officeDocument/2006/relationships/hyperlink" Target="https://docs.legis.wisconsin.gov/document/statutes/551.202(26)" TargetMode="External"/><Relationship Id="rId49" Type="http://schemas.openxmlformats.org/officeDocument/2006/relationships/hyperlink" Target="https://docs.legis.wisconsin.gov/document/statutes/551.202(26)" TargetMode="External"/><Relationship Id="rId60" Type="http://schemas.openxmlformats.org/officeDocument/2006/relationships/hyperlink" Target="https://docs.legis.wisconsin.gov/document/cfr/17%20CFR%20230.147" TargetMode="External"/><Relationship Id="rId61" Type="http://schemas.openxmlformats.org/officeDocument/2006/relationships/hyperlink" Target="https://docs.legis.wisconsin.gov/document/statutes/551.202(26)(c)" TargetMode="External"/><Relationship Id="rId62" Type="http://schemas.openxmlformats.org/officeDocument/2006/relationships/hyperlink" Target="https://docs.legis.wisconsin.gov/document/statutes/551.202(26)(c)1." TargetMode="External"/><Relationship Id="rId63" Type="http://schemas.openxmlformats.org/officeDocument/2006/relationships/hyperlink" Target="https://docs.legis.wisconsin.gov/document/statutes/551.202(26)(c)2." TargetMode="External"/><Relationship Id="rId64" Type="http://schemas.openxmlformats.org/officeDocument/2006/relationships/hyperlink" Target="https://docs.legis.wisconsin.gov/document/statutes/551.202(26)(c)1.a." TargetMode="External"/><Relationship Id="rId65" Type="http://schemas.openxmlformats.org/officeDocument/2006/relationships/hyperlink" Target="https://docs.legis.wisconsin.gov/document/statutes/551.206" TargetMode="External"/><Relationship Id="rId66" Type="http://schemas.openxmlformats.org/officeDocument/2006/relationships/hyperlink" Target="https://docs.legis.wisconsin.gov/document/statutes/551.202(26)(c)1.b." TargetMode="External"/><Relationship Id="rId67" Type="http://schemas.openxmlformats.org/officeDocument/2006/relationships/hyperlink" Target="https://docs.legis.wisconsin.gov/document/statutes/551.206" TargetMode="External"/><Relationship Id="rId68" Type="http://schemas.openxmlformats.org/officeDocument/2006/relationships/hyperlink" Target="https://docs.legis.wisconsin.gov/document/statutes/551.202(26)(c)2." TargetMode="External"/><Relationship Id="rId69" Type="http://schemas.openxmlformats.org/officeDocument/2006/relationships/hyperlink" Target="https://docs.legis.wisconsin.gov/document/statutes/551.202(26)(c)1.a." TargetMode="External"/><Relationship Id="rId100" Type="http://schemas.openxmlformats.org/officeDocument/2006/relationships/hyperlink" Target="https://docs.legis.wisconsin.gov/document/statutes/551.607(2)(g)" TargetMode="External"/><Relationship Id="rId80" Type="http://schemas.openxmlformats.org/officeDocument/2006/relationships/hyperlink" Target="https://docs.legis.wisconsin.gov/document/statutes/551.202(26)(f)2.c." TargetMode="External"/><Relationship Id="rId81" Type="http://schemas.openxmlformats.org/officeDocument/2006/relationships/hyperlink" Target="https://docs.legis.wisconsin.gov/document/statutes/551.202(26)(f)2.d." TargetMode="External"/><Relationship Id="rId82" Type="http://schemas.openxmlformats.org/officeDocument/2006/relationships/hyperlink" Target="https://docs.legis.wisconsin.gov/document/statutes/551.202(26)(f)2.e." TargetMode="External"/><Relationship Id="rId83" Type="http://schemas.openxmlformats.org/officeDocument/2006/relationships/hyperlink" Target="https://docs.legis.wisconsin.gov/document/statutes/551.202(26)(f)2.f." TargetMode="External"/><Relationship Id="rId84" Type="http://schemas.openxmlformats.org/officeDocument/2006/relationships/hyperlink" Target="https://docs.legis.wisconsin.gov/document/statutes/551.202(26)(f)2.e." TargetMode="External"/><Relationship Id="rId85" Type="http://schemas.openxmlformats.org/officeDocument/2006/relationships/hyperlink" Target="https://docs.legis.wisconsin.gov/document/statutes/551.202(26)(f)2.g." TargetMode="External"/><Relationship Id="rId86" Type="http://schemas.openxmlformats.org/officeDocument/2006/relationships/hyperlink" Target="https://docs.legis.wisconsin.gov/document/statutes/551.202(26)(f)2.h." TargetMode="External"/><Relationship Id="rId87" Type="http://schemas.openxmlformats.org/officeDocument/2006/relationships/hyperlink" Target="https://docs.legis.wisconsin.gov/document/statutes/551.202(26)(f)2.i." TargetMode="External"/><Relationship Id="rId88" Type="http://schemas.openxmlformats.org/officeDocument/2006/relationships/hyperlink" Target="https://docs.legis.wisconsin.gov/document/statutes/551.202(26)(f)3." TargetMode="External"/><Relationship Id="rId89" Type="http://schemas.openxmlformats.org/officeDocument/2006/relationships/hyperlink" Target="https://docs.legis.wisconsin.gov/document/statutes/551.202(26)(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y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\Users\Carolyn\AppData\Roaming\Microsoft\Templates\Single spaced (blank).dotx</Template>
  <TotalTime>1</TotalTime>
  <Pages>5</Pages>
  <Words>4199</Words>
  <Characters>23935</Characters>
  <Application>Microsoft Macintosh Word</Application>
  <DocSecurity>8</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dc:description/>
  <cp:lastModifiedBy>Darlene Heckman</cp:lastModifiedBy>
  <cp:revision>3</cp:revision>
  <dcterms:created xsi:type="dcterms:W3CDTF">2014-12-09T22:19:00Z</dcterms:created>
  <dcterms:modified xsi:type="dcterms:W3CDTF">2014-12-10T17:24:00Z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