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86" w:rsidRDefault="00DC2D10">
      <w:bookmarkStart w:id="0" w:name="_GoBack"/>
      <w:bookmarkEnd w:id="0"/>
      <w:r>
        <w:t>Michigan Enrolled Crowdfunding Bill</w:t>
      </w:r>
    </w:p>
    <w:p w:rsidR="00DC2D10" w:rsidRDefault="00DC2D10"/>
    <w:p w:rsidR="00DC2D10" w:rsidRDefault="00DC2D10" w:rsidP="00DC2D10">
      <w:pPr>
        <w:pStyle w:val="NormalWeb"/>
        <w:jc w:val="center"/>
      </w:pPr>
      <w:r>
        <w:rPr>
          <w:color w:val="221E1F"/>
          <w:sz w:val="27"/>
          <w:szCs w:val="27"/>
        </w:rPr>
        <w:t>Act No. 264</w:t>
      </w:r>
    </w:p>
    <w:p w:rsidR="00DC2D10" w:rsidRDefault="00DC2D10" w:rsidP="00DC2D10">
      <w:pPr>
        <w:pStyle w:val="NormalWeb"/>
        <w:jc w:val="center"/>
      </w:pPr>
      <w:r>
        <w:rPr>
          <w:color w:val="221E1F"/>
          <w:sz w:val="27"/>
          <w:szCs w:val="27"/>
        </w:rPr>
        <w:t>Public Acts of 2013</w:t>
      </w:r>
    </w:p>
    <w:p w:rsidR="00DC2D10" w:rsidRDefault="00DC2D10" w:rsidP="00DC2D10">
      <w:pPr>
        <w:pStyle w:val="NormalWeb"/>
        <w:jc w:val="center"/>
      </w:pPr>
      <w:r>
        <w:rPr>
          <w:color w:val="221E1F"/>
          <w:sz w:val="27"/>
          <w:szCs w:val="27"/>
        </w:rPr>
        <w:t>Approved by the Governor</w:t>
      </w:r>
    </w:p>
    <w:p w:rsidR="00DC2D10" w:rsidRDefault="00DC2D10" w:rsidP="00DC2D10">
      <w:pPr>
        <w:pStyle w:val="NormalWeb"/>
        <w:jc w:val="center"/>
      </w:pPr>
      <w:r>
        <w:rPr>
          <w:color w:val="221E1F"/>
          <w:sz w:val="27"/>
          <w:szCs w:val="27"/>
        </w:rPr>
        <w:t>December 26, 2013</w:t>
      </w:r>
    </w:p>
    <w:p w:rsidR="00DC2D10" w:rsidRDefault="00DC2D10" w:rsidP="00DC2D10">
      <w:pPr>
        <w:pStyle w:val="NormalWeb"/>
        <w:jc w:val="center"/>
      </w:pPr>
      <w:r>
        <w:rPr>
          <w:color w:val="221E1F"/>
          <w:sz w:val="27"/>
          <w:szCs w:val="27"/>
        </w:rPr>
        <w:t>Filed with the Secretary of State</w:t>
      </w:r>
    </w:p>
    <w:p w:rsidR="00DC2D10" w:rsidRDefault="00DC2D10" w:rsidP="00DC2D10">
      <w:pPr>
        <w:pStyle w:val="NormalWeb"/>
        <w:jc w:val="center"/>
      </w:pPr>
      <w:r>
        <w:rPr>
          <w:color w:val="221E1F"/>
          <w:sz w:val="27"/>
          <w:szCs w:val="27"/>
        </w:rPr>
        <w:t>December 30, 2013</w:t>
      </w:r>
    </w:p>
    <w:p w:rsidR="00DC2D10" w:rsidRDefault="00DC2D10" w:rsidP="00DC2D10">
      <w:pPr>
        <w:pStyle w:val="NormalWeb"/>
        <w:jc w:val="center"/>
      </w:pPr>
      <w:r>
        <w:rPr>
          <w:color w:val="221E1F"/>
          <w:sz w:val="27"/>
          <w:szCs w:val="27"/>
        </w:rPr>
        <w:t>EFFECTIVE DATE: December 30, 2013</w:t>
      </w:r>
    </w:p>
    <w:p w:rsidR="00DC2D10" w:rsidRDefault="00DC2D10" w:rsidP="00DC2D10">
      <w:pPr>
        <w:pStyle w:val="NormalWeb"/>
        <w:jc w:val="center"/>
      </w:pPr>
      <w:r>
        <w:rPr>
          <w:b/>
          <w:bCs/>
          <w:color w:val="221E1F"/>
          <w:sz w:val="27"/>
          <w:szCs w:val="27"/>
        </w:rPr>
        <w:t>STATE OF MICHIGAN</w:t>
      </w:r>
    </w:p>
    <w:p w:rsidR="00DC2D10" w:rsidRDefault="00DC2D10" w:rsidP="00DC2D10">
      <w:pPr>
        <w:pStyle w:val="NormalWeb"/>
        <w:jc w:val="center"/>
      </w:pPr>
      <w:r>
        <w:rPr>
          <w:b/>
          <w:bCs/>
          <w:color w:val="221E1F"/>
          <w:sz w:val="27"/>
          <w:szCs w:val="27"/>
        </w:rPr>
        <w:t>97TH LEGISLATURE</w:t>
      </w:r>
    </w:p>
    <w:p w:rsidR="00DC2D10" w:rsidRDefault="00DC2D10" w:rsidP="00DC2D10">
      <w:pPr>
        <w:pStyle w:val="NormalWeb"/>
        <w:jc w:val="center"/>
      </w:pPr>
      <w:r>
        <w:rPr>
          <w:b/>
          <w:bCs/>
          <w:color w:val="221E1F"/>
          <w:sz w:val="27"/>
          <w:szCs w:val="27"/>
        </w:rPr>
        <w:t>REGULAR SESSION OF 2013</w:t>
      </w:r>
    </w:p>
    <w:p w:rsidR="00DC2D10" w:rsidRDefault="00DC2D10" w:rsidP="00DC2D10">
      <w:pPr>
        <w:pStyle w:val="NormalWeb"/>
      </w:pPr>
      <w:r>
        <w:rPr>
          <w:b/>
          <w:bCs/>
          <w:color w:val="221E1F"/>
          <w:sz w:val="27"/>
          <w:szCs w:val="27"/>
        </w:rPr>
        <w:t xml:space="preserve">Introduced by Reps. Jenkins, Graves, Zorn, Somerville, Kelly, </w:t>
      </w:r>
      <w:proofErr w:type="spellStart"/>
      <w:r>
        <w:rPr>
          <w:b/>
          <w:bCs/>
          <w:color w:val="221E1F"/>
          <w:sz w:val="27"/>
          <w:szCs w:val="27"/>
        </w:rPr>
        <w:t>Pscholka</w:t>
      </w:r>
      <w:proofErr w:type="spellEnd"/>
      <w:r>
        <w:rPr>
          <w:b/>
          <w:bCs/>
          <w:color w:val="221E1F"/>
          <w:sz w:val="27"/>
          <w:szCs w:val="27"/>
        </w:rPr>
        <w:t xml:space="preserve">, Rendon, Schmidt, Johnson, Kurtz, </w:t>
      </w:r>
      <w:proofErr w:type="spellStart"/>
      <w:r>
        <w:rPr>
          <w:b/>
          <w:bCs/>
          <w:color w:val="221E1F"/>
          <w:sz w:val="27"/>
          <w:szCs w:val="27"/>
        </w:rPr>
        <w:t>Schor</w:t>
      </w:r>
      <w:proofErr w:type="spellEnd"/>
      <w:r>
        <w:rPr>
          <w:b/>
          <w:bCs/>
          <w:color w:val="221E1F"/>
          <w:sz w:val="27"/>
          <w:szCs w:val="27"/>
        </w:rPr>
        <w:t xml:space="preserve">, Nesbitt, Brown, </w:t>
      </w:r>
      <w:proofErr w:type="spellStart"/>
      <w:r>
        <w:rPr>
          <w:b/>
          <w:bCs/>
          <w:color w:val="221E1F"/>
          <w:sz w:val="27"/>
          <w:szCs w:val="27"/>
        </w:rPr>
        <w:t>Bumstead</w:t>
      </w:r>
      <w:proofErr w:type="spellEnd"/>
      <w:r>
        <w:rPr>
          <w:b/>
          <w:bCs/>
          <w:color w:val="221E1F"/>
          <w:sz w:val="27"/>
          <w:szCs w:val="27"/>
        </w:rPr>
        <w:t xml:space="preserve">, Cavanagh, Cotter, Daley, </w:t>
      </w:r>
      <w:proofErr w:type="spellStart"/>
      <w:r>
        <w:rPr>
          <w:b/>
          <w:bCs/>
          <w:color w:val="221E1F"/>
          <w:sz w:val="27"/>
          <w:szCs w:val="27"/>
        </w:rPr>
        <w:t>Darany</w:t>
      </w:r>
      <w:proofErr w:type="spellEnd"/>
      <w:r>
        <w:rPr>
          <w:b/>
          <w:bCs/>
          <w:color w:val="221E1F"/>
          <w:sz w:val="27"/>
          <w:szCs w:val="27"/>
        </w:rPr>
        <w:t xml:space="preserve">, </w:t>
      </w:r>
      <w:proofErr w:type="spellStart"/>
      <w:r>
        <w:rPr>
          <w:b/>
          <w:bCs/>
          <w:color w:val="221E1F"/>
          <w:sz w:val="27"/>
          <w:szCs w:val="27"/>
        </w:rPr>
        <w:t>Dianda</w:t>
      </w:r>
      <w:proofErr w:type="spellEnd"/>
      <w:r>
        <w:rPr>
          <w:b/>
          <w:bCs/>
          <w:color w:val="221E1F"/>
          <w:sz w:val="27"/>
          <w:szCs w:val="27"/>
        </w:rPr>
        <w:t xml:space="preserve">, </w:t>
      </w:r>
      <w:proofErr w:type="spellStart"/>
      <w:r>
        <w:rPr>
          <w:b/>
          <w:bCs/>
          <w:color w:val="221E1F"/>
          <w:sz w:val="27"/>
          <w:szCs w:val="27"/>
        </w:rPr>
        <w:t>Driskell</w:t>
      </w:r>
      <w:proofErr w:type="spellEnd"/>
      <w:r>
        <w:rPr>
          <w:b/>
          <w:bCs/>
          <w:color w:val="221E1F"/>
          <w:sz w:val="27"/>
          <w:szCs w:val="27"/>
        </w:rPr>
        <w:t xml:space="preserve">, </w:t>
      </w:r>
      <w:proofErr w:type="spellStart"/>
      <w:r>
        <w:rPr>
          <w:b/>
          <w:bCs/>
          <w:color w:val="221E1F"/>
          <w:sz w:val="27"/>
          <w:szCs w:val="27"/>
        </w:rPr>
        <w:t>Durhal</w:t>
      </w:r>
      <w:proofErr w:type="spellEnd"/>
      <w:r>
        <w:rPr>
          <w:b/>
          <w:bCs/>
          <w:color w:val="221E1F"/>
          <w:sz w:val="27"/>
          <w:szCs w:val="27"/>
        </w:rPr>
        <w:t xml:space="preserve">, </w:t>
      </w:r>
      <w:proofErr w:type="spellStart"/>
      <w:r>
        <w:rPr>
          <w:b/>
          <w:bCs/>
          <w:color w:val="221E1F"/>
          <w:sz w:val="27"/>
          <w:szCs w:val="27"/>
        </w:rPr>
        <w:t>Faris</w:t>
      </w:r>
      <w:proofErr w:type="spellEnd"/>
      <w:r>
        <w:rPr>
          <w:b/>
          <w:bCs/>
          <w:color w:val="221E1F"/>
          <w:sz w:val="27"/>
          <w:szCs w:val="27"/>
        </w:rPr>
        <w:t xml:space="preserve">, Farrington, </w:t>
      </w:r>
      <w:proofErr w:type="spellStart"/>
      <w:r>
        <w:rPr>
          <w:b/>
          <w:bCs/>
          <w:color w:val="221E1F"/>
          <w:sz w:val="27"/>
          <w:szCs w:val="27"/>
        </w:rPr>
        <w:t>Forlini</w:t>
      </w:r>
      <w:proofErr w:type="spellEnd"/>
      <w:r>
        <w:rPr>
          <w:b/>
          <w:bCs/>
          <w:color w:val="221E1F"/>
          <w:sz w:val="27"/>
          <w:szCs w:val="27"/>
        </w:rPr>
        <w:t xml:space="preserve">, </w:t>
      </w:r>
      <w:proofErr w:type="spellStart"/>
      <w:r>
        <w:rPr>
          <w:b/>
          <w:bCs/>
          <w:color w:val="221E1F"/>
          <w:sz w:val="27"/>
          <w:szCs w:val="27"/>
        </w:rPr>
        <w:t>Geiss</w:t>
      </w:r>
      <w:proofErr w:type="spellEnd"/>
      <w:r>
        <w:rPr>
          <w:b/>
          <w:bCs/>
          <w:color w:val="221E1F"/>
          <w:sz w:val="27"/>
          <w:szCs w:val="27"/>
        </w:rPr>
        <w:t xml:space="preserve">, </w:t>
      </w:r>
      <w:proofErr w:type="spellStart"/>
      <w:r>
        <w:rPr>
          <w:b/>
          <w:bCs/>
          <w:color w:val="221E1F"/>
          <w:sz w:val="27"/>
          <w:szCs w:val="27"/>
        </w:rPr>
        <w:t>Goike</w:t>
      </w:r>
      <w:proofErr w:type="spellEnd"/>
      <w:r>
        <w:rPr>
          <w:b/>
          <w:bCs/>
          <w:color w:val="221E1F"/>
          <w:sz w:val="27"/>
          <w:szCs w:val="27"/>
        </w:rPr>
        <w:t xml:space="preserve">, </w:t>
      </w:r>
      <w:proofErr w:type="spellStart"/>
      <w:r>
        <w:rPr>
          <w:b/>
          <w:bCs/>
          <w:color w:val="221E1F"/>
          <w:sz w:val="27"/>
          <w:szCs w:val="27"/>
        </w:rPr>
        <w:t>Greimel</w:t>
      </w:r>
      <w:proofErr w:type="spellEnd"/>
      <w:r>
        <w:rPr>
          <w:b/>
          <w:bCs/>
          <w:color w:val="221E1F"/>
          <w:sz w:val="27"/>
          <w:szCs w:val="27"/>
        </w:rPr>
        <w:t xml:space="preserve">, Haines, </w:t>
      </w:r>
      <w:proofErr w:type="spellStart"/>
      <w:r>
        <w:rPr>
          <w:b/>
          <w:bCs/>
          <w:color w:val="221E1F"/>
          <w:sz w:val="27"/>
          <w:szCs w:val="27"/>
        </w:rPr>
        <w:t>Haugh</w:t>
      </w:r>
      <w:proofErr w:type="spellEnd"/>
      <w:r>
        <w:rPr>
          <w:b/>
          <w:bCs/>
          <w:color w:val="221E1F"/>
          <w:sz w:val="27"/>
          <w:szCs w:val="27"/>
        </w:rPr>
        <w:t xml:space="preserve">, </w:t>
      </w:r>
      <w:proofErr w:type="spellStart"/>
      <w:r>
        <w:rPr>
          <w:b/>
          <w:bCs/>
          <w:color w:val="221E1F"/>
          <w:sz w:val="27"/>
          <w:szCs w:val="27"/>
        </w:rPr>
        <w:t>Heise</w:t>
      </w:r>
      <w:proofErr w:type="spellEnd"/>
      <w:r>
        <w:rPr>
          <w:b/>
          <w:bCs/>
          <w:color w:val="221E1F"/>
          <w:sz w:val="27"/>
          <w:szCs w:val="27"/>
        </w:rPr>
        <w:t xml:space="preserve">, Irwin, </w:t>
      </w:r>
      <w:proofErr w:type="spellStart"/>
      <w:r>
        <w:rPr>
          <w:b/>
          <w:bCs/>
          <w:color w:val="221E1F"/>
          <w:sz w:val="27"/>
          <w:szCs w:val="27"/>
        </w:rPr>
        <w:t>Kesto</w:t>
      </w:r>
      <w:proofErr w:type="spellEnd"/>
      <w:r>
        <w:rPr>
          <w:b/>
          <w:bCs/>
          <w:color w:val="221E1F"/>
          <w:sz w:val="27"/>
          <w:szCs w:val="27"/>
        </w:rPr>
        <w:t xml:space="preserve">, </w:t>
      </w:r>
      <w:proofErr w:type="spellStart"/>
      <w:r>
        <w:rPr>
          <w:b/>
          <w:bCs/>
          <w:color w:val="221E1F"/>
          <w:sz w:val="27"/>
          <w:szCs w:val="27"/>
        </w:rPr>
        <w:t>Kivela</w:t>
      </w:r>
      <w:proofErr w:type="spellEnd"/>
      <w:r>
        <w:rPr>
          <w:b/>
          <w:bCs/>
          <w:color w:val="221E1F"/>
          <w:sz w:val="27"/>
          <w:szCs w:val="27"/>
        </w:rPr>
        <w:t xml:space="preserve">, </w:t>
      </w:r>
      <w:proofErr w:type="spellStart"/>
      <w:r>
        <w:rPr>
          <w:b/>
          <w:bCs/>
          <w:color w:val="221E1F"/>
          <w:sz w:val="27"/>
          <w:szCs w:val="27"/>
        </w:rPr>
        <w:t>Kosowski</w:t>
      </w:r>
      <w:proofErr w:type="spellEnd"/>
      <w:r>
        <w:rPr>
          <w:b/>
          <w:bCs/>
          <w:color w:val="221E1F"/>
          <w:sz w:val="27"/>
          <w:szCs w:val="27"/>
        </w:rPr>
        <w:t xml:space="preserve">, </w:t>
      </w:r>
      <w:proofErr w:type="spellStart"/>
      <w:r>
        <w:rPr>
          <w:b/>
          <w:bCs/>
          <w:color w:val="221E1F"/>
          <w:sz w:val="27"/>
          <w:szCs w:val="27"/>
        </w:rPr>
        <w:t>Kowall</w:t>
      </w:r>
      <w:proofErr w:type="spellEnd"/>
      <w:r>
        <w:rPr>
          <w:b/>
          <w:bCs/>
          <w:color w:val="221E1F"/>
          <w:sz w:val="27"/>
          <w:szCs w:val="27"/>
        </w:rPr>
        <w:t xml:space="preserve">, </w:t>
      </w:r>
      <w:proofErr w:type="spellStart"/>
      <w:r>
        <w:rPr>
          <w:b/>
          <w:bCs/>
          <w:color w:val="221E1F"/>
          <w:sz w:val="27"/>
          <w:szCs w:val="27"/>
        </w:rPr>
        <w:t>Lauwers</w:t>
      </w:r>
      <w:proofErr w:type="spellEnd"/>
      <w:r>
        <w:rPr>
          <w:b/>
          <w:bCs/>
          <w:color w:val="221E1F"/>
          <w:sz w:val="27"/>
          <w:szCs w:val="27"/>
        </w:rPr>
        <w:t xml:space="preserve">, </w:t>
      </w:r>
      <w:proofErr w:type="spellStart"/>
      <w:r>
        <w:rPr>
          <w:b/>
          <w:bCs/>
          <w:color w:val="221E1F"/>
          <w:sz w:val="27"/>
          <w:szCs w:val="27"/>
        </w:rPr>
        <w:t>LaVoy</w:t>
      </w:r>
      <w:proofErr w:type="spellEnd"/>
      <w:r>
        <w:rPr>
          <w:b/>
          <w:bCs/>
          <w:color w:val="221E1F"/>
          <w:sz w:val="27"/>
          <w:szCs w:val="27"/>
        </w:rPr>
        <w:t xml:space="preserve">, Lipton, Lori, Lyons, </w:t>
      </w:r>
      <w:proofErr w:type="spellStart"/>
      <w:r>
        <w:rPr>
          <w:b/>
          <w:bCs/>
          <w:color w:val="221E1F"/>
          <w:sz w:val="27"/>
          <w:szCs w:val="27"/>
        </w:rPr>
        <w:t>MacGregor</w:t>
      </w:r>
      <w:proofErr w:type="spellEnd"/>
      <w:r>
        <w:rPr>
          <w:b/>
          <w:bCs/>
          <w:color w:val="221E1F"/>
          <w:sz w:val="27"/>
          <w:szCs w:val="27"/>
        </w:rPr>
        <w:t xml:space="preserve">, McCann, </w:t>
      </w:r>
      <w:proofErr w:type="spellStart"/>
      <w:r>
        <w:rPr>
          <w:b/>
          <w:bCs/>
          <w:color w:val="221E1F"/>
          <w:sz w:val="27"/>
          <w:szCs w:val="27"/>
        </w:rPr>
        <w:t>McMillin</w:t>
      </w:r>
      <w:proofErr w:type="spellEnd"/>
      <w:r>
        <w:rPr>
          <w:b/>
          <w:bCs/>
          <w:color w:val="221E1F"/>
          <w:sz w:val="27"/>
          <w:szCs w:val="27"/>
        </w:rPr>
        <w:t xml:space="preserve">, O’Brien, </w:t>
      </w:r>
      <w:proofErr w:type="spellStart"/>
      <w:r>
        <w:rPr>
          <w:b/>
          <w:bCs/>
          <w:color w:val="221E1F"/>
          <w:sz w:val="27"/>
          <w:szCs w:val="27"/>
        </w:rPr>
        <w:t>Pagel</w:t>
      </w:r>
      <w:proofErr w:type="spellEnd"/>
      <w:r>
        <w:rPr>
          <w:b/>
          <w:bCs/>
          <w:color w:val="221E1F"/>
          <w:sz w:val="27"/>
          <w:szCs w:val="27"/>
        </w:rPr>
        <w:t xml:space="preserve">, </w:t>
      </w:r>
      <w:proofErr w:type="spellStart"/>
      <w:r>
        <w:rPr>
          <w:b/>
          <w:bCs/>
          <w:color w:val="221E1F"/>
          <w:sz w:val="27"/>
          <w:szCs w:val="27"/>
        </w:rPr>
        <w:t>Pettalia</w:t>
      </w:r>
      <w:proofErr w:type="spellEnd"/>
      <w:r>
        <w:rPr>
          <w:b/>
          <w:bCs/>
          <w:color w:val="221E1F"/>
          <w:sz w:val="27"/>
          <w:szCs w:val="27"/>
        </w:rPr>
        <w:t xml:space="preserve">, </w:t>
      </w:r>
      <w:proofErr w:type="spellStart"/>
      <w:r>
        <w:rPr>
          <w:b/>
          <w:bCs/>
          <w:color w:val="221E1F"/>
          <w:sz w:val="27"/>
          <w:szCs w:val="27"/>
        </w:rPr>
        <w:t>Poleski</w:t>
      </w:r>
      <w:proofErr w:type="spellEnd"/>
      <w:r>
        <w:rPr>
          <w:b/>
          <w:bCs/>
          <w:color w:val="221E1F"/>
          <w:sz w:val="27"/>
          <w:szCs w:val="27"/>
        </w:rPr>
        <w:t xml:space="preserve">, </w:t>
      </w:r>
      <w:proofErr w:type="spellStart"/>
      <w:r>
        <w:rPr>
          <w:b/>
          <w:bCs/>
          <w:color w:val="221E1F"/>
          <w:sz w:val="27"/>
          <w:szCs w:val="27"/>
        </w:rPr>
        <w:t>Potvin</w:t>
      </w:r>
      <w:proofErr w:type="spellEnd"/>
      <w:r>
        <w:rPr>
          <w:b/>
          <w:bCs/>
          <w:color w:val="221E1F"/>
          <w:sz w:val="27"/>
          <w:szCs w:val="27"/>
        </w:rPr>
        <w:t xml:space="preserve">, Price, Rutledge, </w:t>
      </w:r>
      <w:proofErr w:type="spellStart"/>
      <w:r>
        <w:rPr>
          <w:b/>
          <w:bCs/>
          <w:color w:val="221E1F"/>
          <w:sz w:val="27"/>
          <w:szCs w:val="27"/>
        </w:rPr>
        <w:t>Shirkey</w:t>
      </w:r>
      <w:proofErr w:type="spellEnd"/>
      <w:r>
        <w:rPr>
          <w:b/>
          <w:bCs/>
          <w:color w:val="221E1F"/>
          <w:sz w:val="27"/>
          <w:szCs w:val="27"/>
        </w:rPr>
        <w:t xml:space="preserve">, Singh, </w:t>
      </w:r>
      <w:proofErr w:type="spellStart"/>
      <w:r>
        <w:rPr>
          <w:b/>
          <w:bCs/>
          <w:color w:val="221E1F"/>
          <w:sz w:val="27"/>
          <w:szCs w:val="27"/>
        </w:rPr>
        <w:t>Slavens</w:t>
      </w:r>
      <w:proofErr w:type="spellEnd"/>
      <w:r>
        <w:rPr>
          <w:b/>
          <w:bCs/>
          <w:color w:val="221E1F"/>
          <w:sz w:val="27"/>
          <w:szCs w:val="27"/>
        </w:rPr>
        <w:t xml:space="preserve">, Smiley, Victory and </w:t>
      </w:r>
      <w:proofErr w:type="spellStart"/>
      <w:r>
        <w:rPr>
          <w:b/>
          <w:bCs/>
          <w:color w:val="221E1F"/>
          <w:sz w:val="27"/>
          <w:szCs w:val="27"/>
        </w:rPr>
        <w:t>Zemke</w:t>
      </w:r>
      <w:proofErr w:type="spellEnd"/>
    </w:p>
    <w:p w:rsidR="00DC2D10" w:rsidRDefault="00DC2D10" w:rsidP="00DC2D10">
      <w:pPr>
        <w:pStyle w:val="NormalWeb"/>
        <w:jc w:val="center"/>
      </w:pPr>
      <w:r>
        <w:rPr>
          <w:b/>
          <w:bCs/>
          <w:color w:val="221E1F"/>
          <w:sz w:val="48"/>
          <w:szCs w:val="48"/>
        </w:rPr>
        <w:t>ENROLLED HOUSE BILL No. 4996</w:t>
      </w:r>
    </w:p>
    <w:p w:rsidR="00DC2D10" w:rsidRDefault="00DC2D10" w:rsidP="00DC2D10">
      <w:pPr>
        <w:pStyle w:val="NormalWeb"/>
      </w:pPr>
      <w:r>
        <w:rPr>
          <w:color w:val="221E1F"/>
          <w:sz w:val="27"/>
          <w:szCs w:val="27"/>
        </w:rPr>
        <w:t>AN ACT to amend 2008 PA 551, entitled “An act to enact the uniform securities act (2002) relating to the issuance, offer, sale, or purchase of securities; to prohibit fraudulent practices in relation to securities; to establish civil and criminal sanctions for violations of the act and civil sanctions for violation of the rules promulgated pursuant to the act; to require the registration of broker-dealers, agents, investment advisers, and securities; to make uniform the law with reference to securities; and to repeal acts and parts of acts,” by amending sections 102a, 202, 504, and 510 (MCL 451.2102a, 451.2202, 451.2504, and 451.2510) and by adding section 202a.</w:t>
      </w:r>
    </w:p>
    <w:p w:rsidR="00DC2D10" w:rsidRDefault="00DC2D10" w:rsidP="00DC2D10">
      <w:pPr>
        <w:pStyle w:val="NormalWeb"/>
        <w:jc w:val="center"/>
      </w:pPr>
      <w:r>
        <w:rPr>
          <w:i/>
          <w:iCs/>
          <w:color w:val="221E1F"/>
          <w:sz w:val="27"/>
          <w:szCs w:val="27"/>
        </w:rPr>
        <w:lastRenderedPageBreak/>
        <w:t>The People of the State of Michigan enact:</w:t>
      </w:r>
    </w:p>
    <w:p w:rsidR="00DC2D10" w:rsidRDefault="00DC2D10" w:rsidP="00DC2D10">
      <w:pPr>
        <w:pStyle w:val="NormalWeb"/>
      </w:pPr>
      <w:r>
        <w:rPr>
          <w:color w:val="221E1F"/>
          <w:sz w:val="27"/>
          <w:szCs w:val="27"/>
        </w:rPr>
        <w:t>Sec. 102a. As used in this act, unless the context otherwise requires:</w:t>
      </w:r>
    </w:p>
    <w:p w:rsidR="00DC2D10" w:rsidRDefault="00DC2D10" w:rsidP="00DC2D10">
      <w:pPr>
        <w:pStyle w:val="NormalWeb"/>
      </w:pPr>
      <w:r>
        <w:rPr>
          <w:color w:val="221E1F"/>
          <w:sz w:val="27"/>
          <w:szCs w:val="27"/>
        </w:rPr>
        <w:t>(a) “Institutional investor” means any of the following, whether acting for itself or for others in a fiduciary capacity:</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A depository institution or international banking institution.</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An insurance company.</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A separate account of an insurance company.</w:t>
      </w:r>
    </w:p>
    <w:p w:rsidR="00DC2D10" w:rsidRDefault="00DC2D10" w:rsidP="00DC2D10">
      <w:pPr>
        <w:pStyle w:val="NormalWeb"/>
      </w:pPr>
      <w:proofErr w:type="gramStart"/>
      <w:r>
        <w:rPr>
          <w:color w:val="221E1F"/>
          <w:sz w:val="27"/>
          <w:szCs w:val="27"/>
        </w:rPr>
        <w:t>(</w:t>
      </w:r>
      <w:r>
        <w:rPr>
          <w:i/>
          <w:iCs/>
          <w:color w:val="221E1F"/>
          <w:sz w:val="27"/>
          <w:szCs w:val="27"/>
        </w:rPr>
        <w:t>iv</w:t>
      </w:r>
      <w:r>
        <w:rPr>
          <w:color w:val="221E1F"/>
          <w:sz w:val="27"/>
          <w:szCs w:val="27"/>
        </w:rPr>
        <w:t>) An</w:t>
      </w:r>
      <w:proofErr w:type="gramEnd"/>
      <w:r>
        <w:rPr>
          <w:color w:val="221E1F"/>
          <w:sz w:val="27"/>
          <w:szCs w:val="27"/>
        </w:rPr>
        <w:t xml:space="preserve"> investment company as defined in the investment company act of 1940.</w:t>
      </w:r>
    </w:p>
    <w:p w:rsidR="00DC2D10" w:rsidRDefault="00DC2D10" w:rsidP="00DC2D10">
      <w:pPr>
        <w:pStyle w:val="NormalWeb"/>
      </w:pPr>
      <w:r>
        <w:rPr>
          <w:color w:val="221E1F"/>
          <w:sz w:val="27"/>
          <w:szCs w:val="27"/>
        </w:rPr>
        <w:t>(</w:t>
      </w:r>
      <w:r>
        <w:rPr>
          <w:i/>
          <w:iCs/>
          <w:color w:val="221E1F"/>
          <w:sz w:val="27"/>
          <w:szCs w:val="27"/>
        </w:rPr>
        <w:t>v</w:t>
      </w:r>
      <w:r>
        <w:rPr>
          <w:color w:val="221E1F"/>
          <w:sz w:val="27"/>
          <w:szCs w:val="27"/>
        </w:rPr>
        <w:t>) A broker-dealer registered under the securities exchange act of 1934.</w:t>
      </w:r>
    </w:p>
    <w:p w:rsidR="00DC2D10" w:rsidRDefault="00DC2D10" w:rsidP="00DC2D10">
      <w:pPr>
        <w:pStyle w:val="NormalWeb"/>
      </w:pPr>
      <w:r>
        <w:rPr>
          <w:color w:val="221E1F"/>
          <w:sz w:val="27"/>
          <w:szCs w:val="27"/>
        </w:rPr>
        <w:t>(</w:t>
      </w:r>
      <w:r>
        <w:rPr>
          <w:i/>
          <w:iCs/>
          <w:color w:val="221E1F"/>
          <w:sz w:val="27"/>
          <w:szCs w:val="27"/>
        </w:rPr>
        <w:t>vi</w:t>
      </w:r>
      <w:r>
        <w:rPr>
          <w:color w:val="221E1F"/>
          <w:sz w:val="27"/>
          <w:szCs w:val="27"/>
        </w:rPr>
        <w:t>) An employee pension, profit-sharing, or benefit plan if the plan has total assets in excess of $2,500,000.00 or its investment decisions are made by a named fiduciary, as defined in the employee retirement income security act of 1974, that is a broker-dealer registered under the securities exchange act of 1934, an investment adviser registered or exempt from registration under the investment advisers act of 1940, an investment adviser registered under this act, a depository institution, or an insurance company.</w:t>
      </w:r>
    </w:p>
    <w:p w:rsidR="00DC2D10" w:rsidRDefault="00DC2D10" w:rsidP="00DC2D10">
      <w:pPr>
        <w:pStyle w:val="NormalWeb"/>
      </w:pPr>
      <w:r>
        <w:rPr>
          <w:color w:val="221E1F"/>
          <w:sz w:val="27"/>
          <w:szCs w:val="27"/>
        </w:rPr>
        <w:t>(</w:t>
      </w:r>
      <w:r>
        <w:rPr>
          <w:i/>
          <w:iCs/>
          <w:color w:val="221E1F"/>
          <w:sz w:val="27"/>
          <w:szCs w:val="27"/>
        </w:rPr>
        <w:t>vii</w:t>
      </w:r>
      <w:r>
        <w:rPr>
          <w:color w:val="221E1F"/>
          <w:sz w:val="27"/>
          <w:szCs w:val="27"/>
        </w:rPr>
        <w:t>) A plan established and maintained by a state, a political subdivision of a state, or an agency or instrumentality of a state or a political subdivision of a state for the benefit of its employees, if the plan has total assets in excess of $2,500,000.00 or its investment decisions are made by a duly designated public official or by a named fiduciary, as defined in the employee retirement income security act of 1974, that is a broker-dealer registered under the securities exchange act of 1934, an investment adviser registered or exempt from registration under the investment advisers act of 1940, an investment adviser registered under this act, a depository institution, or an insurance company.</w:t>
      </w:r>
    </w:p>
    <w:p w:rsidR="00DC2D10" w:rsidRDefault="00DC2D10" w:rsidP="00DC2D10">
      <w:pPr>
        <w:pStyle w:val="NormalWeb"/>
      </w:pPr>
      <w:r>
        <w:rPr>
          <w:color w:val="221E1F"/>
          <w:sz w:val="27"/>
          <w:szCs w:val="27"/>
        </w:rPr>
        <w:t>(</w:t>
      </w:r>
      <w:r>
        <w:rPr>
          <w:i/>
          <w:iCs/>
          <w:color w:val="221E1F"/>
          <w:sz w:val="27"/>
          <w:szCs w:val="27"/>
        </w:rPr>
        <w:t>viii</w:t>
      </w:r>
      <w:r>
        <w:rPr>
          <w:color w:val="221E1F"/>
          <w:sz w:val="27"/>
          <w:szCs w:val="27"/>
        </w:rPr>
        <w:t>) A trust, if it has total assets in excess of $2,500,000.00, its trustee is a depository institution, and its participants are exclusively plans of the types identified in subparagraph (</w:t>
      </w:r>
      <w:r>
        <w:rPr>
          <w:i/>
          <w:iCs/>
          <w:color w:val="221E1F"/>
          <w:sz w:val="27"/>
          <w:szCs w:val="27"/>
        </w:rPr>
        <w:t>vi</w:t>
      </w:r>
      <w:r>
        <w:rPr>
          <w:color w:val="221E1F"/>
          <w:sz w:val="27"/>
          <w:szCs w:val="27"/>
        </w:rPr>
        <w:t>) or (</w:t>
      </w:r>
      <w:r>
        <w:rPr>
          <w:i/>
          <w:iCs/>
          <w:color w:val="221E1F"/>
          <w:sz w:val="27"/>
          <w:szCs w:val="27"/>
        </w:rPr>
        <w:t>vii</w:t>
      </w:r>
      <w:r>
        <w:rPr>
          <w:color w:val="221E1F"/>
          <w:sz w:val="27"/>
          <w:szCs w:val="27"/>
        </w:rPr>
        <w:t>), regardless of size of their assets, except a trust that includes as participants self-directed individual retirement accounts or similar self-directed plans.</w:t>
      </w:r>
    </w:p>
    <w:p w:rsidR="00DC2D10" w:rsidRDefault="00DC2D10" w:rsidP="00DC2D10">
      <w:pPr>
        <w:pStyle w:val="NormalWeb"/>
      </w:pPr>
      <w:r>
        <w:rPr>
          <w:color w:val="221E1F"/>
          <w:sz w:val="27"/>
          <w:szCs w:val="27"/>
        </w:rPr>
        <w:t>(</w:t>
      </w:r>
      <w:r>
        <w:rPr>
          <w:i/>
          <w:iCs/>
          <w:color w:val="221E1F"/>
          <w:sz w:val="27"/>
          <w:szCs w:val="27"/>
        </w:rPr>
        <w:t>ix</w:t>
      </w:r>
      <w:r>
        <w:rPr>
          <w:color w:val="221E1F"/>
          <w:sz w:val="27"/>
          <w:szCs w:val="27"/>
        </w:rPr>
        <w:t xml:space="preserve">) An organization described in section 501(c)(3) of the internal revenue code of 1986, 26 USC 501, a corporation, Massachusetts or similar business trust, limited </w:t>
      </w:r>
      <w:r>
        <w:rPr>
          <w:color w:val="221E1F"/>
          <w:sz w:val="27"/>
          <w:szCs w:val="27"/>
        </w:rPr>
        <w:lastRenderedPageBreak/>
        <w:t>liability company, or partnership, not formed for the specific purpose of acquiring the securities offered, with total assets in excess of $2,500,000.00.</w:t>
      </w:r>
    </w:p>
    <w:p w:rsidR="00DC2D10" w:rsidRDefault="00DC2D10" w:rsidP="00DC2D10">
      <w:pPr>
        <w:pStyle w:val="NormalWeb"/>
      </w:pPr>
      <w:r>
        <w:rPr>
          <w:color w:val="221E1F"/>
          <w:sz w:val="27"/>
          <w:szCs w:val="27"/>
        </w:rPr>
        <w:t>(</w:t>
      </w:r>
      <w:r>
        <w:rPr>
          <w:i/>
          <w:iCs/>
          <w:color w:val="221E1F"/>
          <w:sz w:val="27"/>
          <w:szCs w:val="27"/>
        </w:rPr>
        <w:t>x</w:t>
      </w:r>
      <w:r>
        <w:rPr>
          <w:color w:val="221E1F"/>
          <w:sz w:val="27"/>
          <w:szCs w:val="27"/>
        </w:rPr>
        <w:t>) A small business investment company licensed by the small business administration under section 301(c) of the small business investment act of 1958, 15 USC 681, with total assets in excess of $2,500,000.00.</w:t>
      </w:r>
    </w:p>
    <w:p w:rsidR="00DC2D10" w:rsidRDefault="00DC2D10" w:rsidP="00DC2D10">
      <w:pPr>
        <w:pStyle w:val="NormalWeb"/>
      </w:pPr>
      <w:r>
        <w:rPr>
          <w:color w:val="221E1F"/>
          <w:sz w:val="27"/>
          <w:szCs w:val="27"/>
        </w:rPr>
        <w:t>(</w:t>
      </w:r>
      <w:r>
        <w:rPr>
          <w:i/>
          <w:iCs/>
          <w:color w:val="221E1F"/>
          <w:sz w:val="27"/>
          <w:szCs w:val="27"/>
        </w:rPr>
        <w:t>xi</w:t>
      </w:r>
      <w:r>
        <w:rPr>
          <w:color w:val="221E1F"/>
          <w:sz w:val="27"/>
          <w:szCs w:val="27"/>
        </w:rPr>
        <w:t xml:space="preserve">) A business development company as defined in section 202(a)(22) of the investment </w:t>
      </w:r>
      <w:proofErr w:type="gramStart"/>
      <w:r>
        <w:rPr>
          <w:color w:val="221E1F"/>
          <w:sz w:val="27"/>
          <w:szCs w:val="27"/>
        </w:rPr>
        <w:t>advisers</w:t>
      </w:r>
      <w:proofErr w:type="gramEnd"/>
      <w:r>
        <w:rPr>
          <w:color w:val="221E1F"/>
          <w:sz w:val="27"/>
          <w:szCs w:val="27"/>
        </w:rPr>
        <w:t xml:space="preserve"> act of 1940, 15 USC 80b-2, with total assets in excess of $2,500,000.00.</w:t>
      </w:r>
    </w:p>
    <w:p w:rsidR="00DC2D10" w:rsidRDefault="00DC2D10" w:rsidP="00DC2D10">
      <w:pPr>
        <w:pStyle w:val="NormalWeb"/>
      </w:pPr>
      <w:r>
        <w:rPr>
          <w:color w:val="221E1F"/>
          <w:sz w:val="27"/>
          <w:szCs w:val="27"/>
        </w:rPr>
        <w:t>(</w:t>
      </w:r>
      <w:r>
        <w:rPr>
          <w:i/>
          <w:iCs/>
          <w:color w:val="221E1F"/>
          <w:sz w:val="27"/>
          <w:szCs w:val="27"/>
        </w:rPr>
        <w:t>xii</w:t>
      </w:r>
      <w:r>
        <w:rPr>
          <w:color w:val="221E1F"/>
          <w:sz w:val="27"/>
          <w:szCs w:val="27"/>
        </w:rPr>
        <w:t>) A federal covered investment adviser acting for its own account.</w:t>
      </w:r>
    </w:p>
    <w:p w:rsidR="00DC2D10" w:rsidRDefault="00DC2D10" w:rsidP="00DC2D10">
      <w:pPr>
        <w:pStyle w:val="NormalWeb"/>
      </w:pPr>
      <w:r>
        <w:rPr>
          <w:color w:val="221E1F"/>
          <w:sz w:val="27"/>
          <w:szCs w:val="27"/>
        </w:rPr>
        <w:t>(</w:t>
      </w:r>
      <w:r>
        <w:rPr>
          <w:i/>
          <w:iCs/>
          <w:color w:val="221E1F"/>
          <w:sz w:val="27"/>
          <w:szCs w:val="27"/>
        </w:rPr>
        <w:t>xiii</w:t>
      </w:r>
      <w:r>
        <w:rPr>
          <w:color w:val="221E1F"/>
          <w:sz w:val="27"/>
          <w:szCs w:val="27"/>
        </w:rPr>
        <w:t>) A “qualified institutional buyer” as defined in rule 144A(a)(1), other than rule 144A(a)(1)(i)(H), adopted under the securities act of 1933, 17 CFR 230.144A.</w:t>
      </w:r>
    </w:p>
    <w:p w:rsidR="00DC2D10" w:rsidRDefault="00DC2D10" w:rsidP="00DC2D10">
      <w:pPr>
        <w:pStyle w:val="NormalWeb"/>
      </w:pPr>
      <w:r>
        <w:rPr>
          <w:color w:val="221E1F"/>
          <w:sz w:val="27"/>
          <w:szCs w:val="27"/>
        </w:rPr>
        <w:t>(</w:t>
      </w:r>
      <w:r>
        <w:rPr>
          <w:i/>
          <w:iCs/>
          <w:color w:val="221E1F"/>
          <w:sz w:val="27"/>
          <w:szCs w:val="27"/>
        </w:rPr>
        <w:t>xiv</w:t>
      </w:r>
      <w:r>
        <w:rPr>
          <w:color w:val="221E1F"/>
          <w:sz w:val="27"/>
          <w:szCs w:val="27"/>
        </w:rPr>
        <w:t>) A “major U.S. institutional investor” as defined in rule 15a-6(b)(4)(</w:t>
      </w:r>
      <w:r>
        <w:rPr>
          <w:i/>
          <w:iCs/>
          <w:color w:val="221E1F"/>
          <w:sz w:val="27"/>
          <w:szCs w:val="27"/>
        </w:rPr>
        <w:t>i</w:t>
      </w:r>
      <w:r>
        <w:rPr>
          <w:color w:val="221E1F"/>
          <w:sz w:val="27"/>
          <w:szCs w:val="27"/>
        </w:rPr>
        <w:t>) adopted under the securities exchange act of 1934, 17 CFR 240.15a-6(b)(4)(</w:t>
      </w:r>
      <w:r>
        <w:rPr>
          <w:i/>
          <w:iCs/>
          <w:color w:val="221E1F"/>
          <w:sz w:val="27"/>
          <w:szCs w:val="27"/>
        </w:rPr>
        <w:t>i</w:t>
      </w:r>
      <w:r>
        <w:rPr>
          <w:color w:val="221E1F"/>
          <w:sz w:val="27"/>
          <w:szCs w:val="27"/>
        </w:rPr>
        <w:t>).</w:t>
      </w:r>
    </w:p>
    <w:p w:rsidR="00DC2D10" w:rsidRDefault="00DC2D10" w:rsidP="00DC2D10">
      <w:pPr>
        <w:pStyle w:val="NormalWeb"/>
      </w:pPr>
      <w:r>
        <w:rPr>
          <w:color w:val="221E1F"/>
          <w:sz w:val="27"/>
          <w:szCs w:val="27"/>
        </w:rPr>
        <w:t>(</w:t>
      </w:r>
      <w:r>
        <w:rPr>
          <w:i/>
          <w:iCs/>
          <w:color w:val="221E1F"/>
          <w:sz w:val="27"/>
          <w:szCs w:val="27"/>
        </w:rPr>
        <w:t>xv</w:t>
      </w:r>
      <w:r>
        <w:rPr>
          <w:color w:val="221E1F"/>
          <w:sz w:val="27"/>
          <w:szCs w:val="27"/>
        </w:rPr>
        <w:t>) Any other person, other than an individual, of institutional character with total assets in excess of $2,500,000.00 not organized for the specific purpose of evading this act.</w:t>
      </w:r>
    </w:p>
    <w:p w:rsidR="00DC2D10" w:rsidRDefault="00DC2D10" w:rsidP="00DC2D10">
      <w:pPr>
        <w:pStyle w:val="NormalWeb"/>
      </w:pPr>
      <w:r>
        <w:rPr>
          <w:color w:val="221E1F"/>
          <w:sz w:val="27"/>
          <w:szCs w:val="27"/>
        </w:rPr>
        <w:t>(</w:t>
      </w:r>
      <w:r>
        <w:rPr>
          <w:i/>
          <w:iCs/>
          <w:color w:val="221E1F"/>
          <w:sz w:val="27"/>
          <w:szCs w:val="27"/>
        </w:rPr>
        <w:t>xvi</w:t>
      </w:r>
      <w:r>
        <w:rPr>
          <w:color w:val="221E1F"/>
          <w:sz w:val="27"/>
          <w:szCs w:val="27"/>
        </w:rPr>
        <w:t>) Any other person specified by rule or order under this act.</w:t>
      </w:r>
    </w:p>
    <w:p w:rsidR="00DC2D10" w:rsidRDefault="00DC2D10" w:rsidP="00DC2D10">
      <w:pPr>
        <w:pStyle w:val="NormalWeb"/>
      </w:pPr>
      <w:r>
        <w:rPr>
          <w:color w:val="221E1F"/>
          <w:sz w:val="27"/>
          <w:szCs w:val="27"/>
        </w:rPr>
        <w:t>(b)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p>
    <w:p w:rsidR="00DC2D10" w:rsidRDefault="00DC2D10" w:rsidP="00DC2D10">
      <w:pPr>
        <w:pStyle w:val="NormalWeb"/>
      </w:pPr>
      <w:r>
        <w:rPr>
          <w:color w:val="221E1F"/>
          <w:sz w:val="27"/>
          <w:szCs w:val="27"/>
        </w:rPr>
        <w:t>(c) “Insured” means insured as to payment of all principal and all interest.</w:t>
      </w:r>
    </w:p>
    <w:p w:rsidR="00DC2D10" w:rsidRDefault="00DC2D10" w:rsidP="00DC2D10">
      <w:pPr>
        <w:pStyle w:val="NormalWeb"/>
      </w:pPr>
      <w:r>
        <w:rPr>
          <w:color w:val="221E1F"/>
          <w:sz w:val="27"/>
          <w:szCs w:val="27"/>
        </w:rPr>
        <w:t>(d) “International banking institution” means an international financial institution of which the United States is a member and whose securities are exempt from registration under the securities act of 1933.</w:t>
      </w:r>
    </w:p>
    <w:p w:rsidR="00DC2D10" w:rsidRDefault="00DC2D10" w:rsidP="00DC2D10">
      <w:pPr>
        <w:pStyle w:val="NormalWeb"/>
      </w:pPr>
      <w:r>
        <w:rPr>
          <w:color w:val="221E1F"/>
          <w:sz w:val="27"/>
          <w:szCs w:val="27"/>
        </w:rPr>
        <w:t xml:space="preserve">(e)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w:t>
      </w:r>
      <w:r>
        <w:rPr>
          <w:color w:val="221E1F"/>
          <w:sz w:val="27"/>
          <w:szCs w:val="27"/>
        </w:rPr>
        <w:lastRenderedPageBreak/>
        <w:t>services, provides investment advice to others for compensation as part of a business or that holds itself out as providing investment advice to others for compensation. The term does not include any of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An investment adviser representative.</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A lawyer, accountant, engineer, or teacher whose performance of investment advice is solely incidental to the practice of the person’s profession.</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A broker-dealer or its agents whose performance of investment advice is solely incidental to the conduct of business as a broker-dealer and that does not receive special compensation for the investment advice.</w:t>
      </w:r>
    </w:p>
    <w:p w:rsidR="00DC2D10" w:rsidRDefault="00DC2D10" w:rsidP="00DC2D10">
      <w:pPr>
        <w:pStyle w:val="NormalWeb"/>
      </w:pPr>
      <w:proofErr w:type="gramStart"/>
      <w:r>
        <w:rPr>
          <w:color w:val="221E1F"/>
          <w:sz w:val="27"/>
          <w:szCs w:val="27"/>
        </w:rPr>
        <w:t>(</w:t>
      </w:r>
      <w:r>
        <w:rPr>
          <w:i/>
          <w:iCs/>
          <w:color w:val="221E1F"/>
          <w:sz w:val="27"/>
          <w:szCs w:val="27"/>
        </w:rPr>
        <w:t>iv</w:t>
      </w:r>
      <w:r>
        <w:rPr>
          <w:color w:val="221E1F"/>
          <w:sz w:val="27"/>
          <w:szCs w:val="27"/>
        </w:rPr>
        <w:t>) A</w:t>
      </w:r>
      <w:proofErr w:type="gramEnd"/>
      <w:r>
        <w:rPr>
          <w:color w:val="221E1F"/>
          <w:sz w:val="27"/>
          <w:szCs w:val="27"/>
        </w:rPr>
        <w:t xml:space="preserve"> publisher of a bona fide newspaper, news magazine, or business or financial publication of general and regular circulation.</w:t>
      </w:r>
    </w:p>
    <w:p w:rsidR="00DC2D10" w:rsidRDefault="00DC2D10" w:rsidP="00DC2D10">
      <w:pPr>
        <w:pStyle w:val="NormalWeb"/>
      </w:pPr>
      <w:r>
        <w:rPr>
          <w:color w:val="221E1F"/>
          <w:sz w:val="27"/>
          <w:szCs w:val="27"/>
        </w:rPr>
        <w:t>(</w:t>
      </w:r>
      <w:r>
        <w:rPr>
          <w:i/>
          <w:iCs/>
          <w:color w:val="221E1F"/>
          <w:sz w:val="27"/>
          <w:szCs w:val="27"/>
        </w:rPr>
        <w:t>v</w:t>
      </w:r>
      <w:r>
        <w:rPr>
          <w:color w:val="221E1F"/>
          <w:sz w:val="27"/>
          <w:szCs w:val="27"/>
        </w:rPr>
        <w:t>) A federal covered investment adviser.</w:t>
      </w:r>
    </w:p>
    <w:p w:rsidR="00DC2D10" w:rsidRDefault="00DC2D10" w:rsidP="00DC2D10">
      <w:pPr>
        <w:pStyle w:val="NormalWeb"/>
      </w:pPr>
      <w:proofErr w:type="gramStart"/>
      <w:r>
        <w:rPr>
          <w:color w:val="221E1F"/>
          <w:sz w:val="27"/>
          <w:szCs w:val="27"/>
        </w:rPr>
        <w:t>(</w:t>
      </w:r>
      <w:r>
        <w:rPr>
          <w:i/>
          <w:iCs/>
          <w:color w:val="221E1F"/>
          <w:sz w:val="27"/>
          <w:szCs w:val="27"/>
        </w:rPr>
        <w:t>vi</w:t>
      </w:r>
      <w:r>
        <w:rPr>
          <w:color w:val="221E1F"/>
          <w:sz w:val="27"/>
          <w:szCs w:val="27"/>
        </w:rPr>
        <w:t>) A</w:t>
      </w:r>
      <w:proofErr w:type="gramEnd"/>
      <w:r>
        <w:rPr>
          <w:color w:val="221E1F"/>
          <w:sz w:val="27"/>
          <w:szCs w:val="27"/>
        </w:rPr>
        <w:t xml:space="preserve"> depository institution.</w:t>
      </w:r>
    </w:p>
    <w:p w:rsidR="00DC2D10" w:rsidRDefault="00DC2D10" w:rsidP="00DC2D10">
      <w:pPr>
        <w:pStyle w:val="NormalWeb"/>
      </w:pPr>
      <w:r>
        <w:rPr>
          <w:color w:val="221E1F"/>
          <w:sz w:val="27"/>
          <w:szCs w:val="27"/>
        </w:rPr>
        <w:t>(</w:t>
      </w:r>
      <w:r>
        <w:rPr>
          <w:i/>
          <w:iCs/>
          <w:color w:val="221E1F"/>
          <w:sz w:val="27"/>
          <w:szCs w:val="27"/>
        </w:rPr>
        <w:t>vii</w:t>
      </w:r>
      <w:r>
        <w:rPr>
          <w:color w:val="221E1F"/>
          <w:sz w:val="27"/>
          <w:szCs w:val="27"/>
        </w:rPr>
        <w:t xml:space="preserve">) Any other person that is excluded by the investment </w:t>
      </w:r>
      <w:proofErr w:type="gramStart"/>
      <w:r>
        <w:rPr>
          <w:color w:val="221E1F"/>
          <w:sz w:val="27"/>
          <w:szCs w:val="27"/>
        </w:rPr>
        <w:t>advisers</w:t>
      </w:r>
      <w:proofErr w:type="gramEnd"/>
      <w:r>
        <w:rPr>
          <w:color w:val="221E1F"/>
          <w:sz w:val="27"/>
          <w:szCs w:val="27"/>
        </w:rPr>
        <w:t xml:space="preserve"> act of 1940 from the definition of investment adviser.</w:t>
      </w:r>
    </w:p>
    <w:p w:rsidR="00DC2D10" w:rsidRDefault="00DC2D10" w:rsidP="00DC2D10">
      <w:pPr>
        <w:pStyle w:val="NormalWeb"/>
      </w:pPr>
      <w:r>
        <w:rPr>
          <w:color w:val="221E1F"/>
          <w:sz w:val="27"/>
          <w:szCs w:val="27"/>
        </w:rPr>
        <w:t>(</w:t>
      </w:r>
      <w:r>
        <w:rPr>
          <w:i/>
          <w:iCs/>
          <w:color w:val="221E1F"/>
          <w:sz w:val="27"/>
          <w:szCs w:val="27"/>
        </w:rPr>
        <w:t>viii</w:t>
      </w:r>
      <w:r>
        <w:rPr>
          <w:color w:val="221E1F"/>
          <w:sz w:val="27"/>
          <w:szCs w:val="27"/>
        </w:rPr>
        <w:t>) Any other person excluded by rule or order under this act.</w:t>
      </w:r>
    </w:p>
    <w:p w:rsidR="00DC2D10" w:rsidRDefault="00DC2D10" w:rsidP="00DC2D10">
      <w:pPr>
        <w:pStyle w:val="NormalWeb"/>
      </w:pPr>
      <w:r>
        <w:rPr>
          <w:color w:val="221E1F"/>
          <w:sz w:val="27"/>
          <w:szCs w:val="27"/>
        </w:rPr>
        <w:t>(</w:t>
      </w:r>
      <w:r>
        <w:rPr>
          <w:i/>
          <w:iCs/>
          <w:color w:val="221E1F"/>
          <w:sz w:val="27"/>
          <w:szCs w:val="27"/>
        </w:rPr>
        <w:t>ix</w:t>
      </w:r>
      <w:r>
        <w:rPr>
          <w:color w:val="221E1F"/>
          <w:sz w:val="27"/>
          <w:szCs w:val="27"/>
        </w:rPr>
        <w:t>) A finder registered as a broker-dealer under this act.</w:t>
      </w:r>
    </w:p>
    <w:p w:rsidR="00DC2D10" w:rsidRDefault="00DC2D10" w:rsidP="00DC2D10">
      <w:pPr>
        <w:pStyle w:val="NormalWeb"/>
      </w:pPr>
      <w:r>
        <w:rPr>
          <w:color w:val="221E1F"/>
          <w:sz w:val="27"/>
          <w:szCs w:val="27"/>
        </w:rPr>
        <w:t>(f) “Investment adviser representative” means an individual employed by or associated with an investment adviser or federal covered investment adviser and who makes any recommendations or otherwise gives investment advice regarding securities, manages accounts or portfolios of clients, determines which recommendation or advice regarding securities should be given, provides investment advice or holds himself or herself out as providing investment advice, receives compensation to solicit, offer, or negotiate for the sale of or for selling investment advice, or supervises employees who perform any of the foregoing. The term does not include an individual who meets any of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Performs only clerical or ministerial acts.</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xml:space="preserve">) Is an agent whose performance of investment advice is solely incidental to the individual acting as an agent and does not receive special compensation for investment advisory </w:t>
      </w:r>
      <w:proofErr w:type="gramStart"/>
      <w:r>
        <w:rPr>
          <w:color w:val="221E1F"/>
          <w:sz w:val="27"/>
          <w:szCs w:val="27"/>
        </w:rPr>
        <w:t>services.</w:t>
      </w:r>
      <w:proofErr w:type="gramEnd"/>
    </w:p>
    <w:p w:rsidR="00DC2D10" w:rsidRDefault="00DC2D10" w:rsidP="00DC2D10">
      <w:pPr>
        <w:pStyle w:val="NormalWeb"/>
      </w:pPr>
      <w:r>
        <w:rPr>
          <w:color w:val="221E1F"/>
          <w:sz w:val="27"/>
          <w:szCs w:val="27"/>
        </w:rPr>
        <w:lastRenderedPageBreak/>
        <w:t>(</w:t>
      </w:r>
      <w:r>
        <w:rPr>
          <w:i/>
          <w:iCs/>
          <w:color w:val="221E1F"/>
          <w:sz w:val="27"/>
          <w:szCs w:val="27"/>
        </w:rPr>
        <w:t>iii</w:t>
      </w:r>
      <w:r>
        <w:rPr>
          <w:color w:val="221E1F"/>
          <w:sz w:val="27"/>
          <w:szCs w:val="27"/>
        </w:rPr>
        <w:t>) Is employed by or associated with a federal covered investment adviser, unless the individual meets any of the following:</w:t>
      </w:r>
    </w:p>
    <w:p w:rsidR="00DC2D10" w:rsidRDefault="00DC2D10" w:rsidP="00DC2D10">
      <w:pPr>
        <w:pStyle w:val="NormalWeb"/>
      </w:pPr>
      <w:r>
        <w:rPr>
          <w:color w:val="221E1F"/>
          <w:sz w:val="27"/>
          <w:szCs w:val="27"/>
        </w:rPr>
        <w:t>(A) Has a “place of business” in this state as that term is defined in rule 203A-3 adopted under section 203A of the investment advisers act of 1940, 17 CFR 275.203A-3, and is an “investment adviser representative” as that term is defined in rule 203A-3 adopted under section 203A of the investment advisers act of 1940, 17 CFR 275.203A-3.</w:t>
      </w:r>
    </w:p>
    <w:p w:rsidR="00DC2D10" w:rsidRDefault="00DC2D10" w:rsidP="00DC2D10">
      <w:pPr>
        <w:pStyle w:val="NormalWeb"/>
      </w:pPr>
      <w:r>
        <w:rPr>
          <w:color w:val="221E1F"/>
          <w:sz w:val="27"/>
          <w:szCs w:val="27"/>
        </w:rPr>
        <w:t>(B) Has a “place of business” in this state as that term is defined in rule 203A-3 adopted under section 203A of the investment advisers act of 1940, 17 CFR 275.203A-3, and is not a “supervised person” as that term is defined in section 202(a)(25) of the investment advisers act of 1940, 15 USC 80b-2.</w:t>
      </w:r>
    </w:p>
    <w:p w:rsidR="00DC2D10" w:rsidRDefault="00DC2D10" w:rsidP="00DC2D10">
      <w:pPr>
        <w:pStyle w:val="NormalWeb"/>
      </w:pPr>
      <w:proofErr w:type="gramStart"/>
      <w:r>
        <w:rPr>
          <w:color w:val="221E1F"/>
          <w:sz w:val="27"/>
          <w:szCs w:val="27"/>
        </w:rPr>
        <w:t>(</w:t>
      </w:r>
      <w:r>
        <w:rPr>
          <w:i/>
          <w:iCs/>
          <w:color w:val="221E1F"/>
          <w:sz w:val="27"/>
          <w:szCs w:val="27"/>
        </w:rPr>
        <w:t>iv</w:t>
      </w:r>
      <w:r>
        <w:rPr>
          <w:color w:val="221E1F"/>
          <w:sz w:val="27"/>
          <w:szCs w:val="27"/>
        </w:rPr>
        <w:t>) Is</w:t>
      </w:r>
      <w:proofErr w:type="gramEnd"/>
      <w:r>
        <w:rPr>
          <w:color w:val="221E1F"/>
          <w:sz w:val="27"/>
          <w:szCs w:val="27"/>
        </w:rPr>
        <w:t xml:space="preserve"> excluded by rule or order under this act.</w:t>
      </w:r>
    </w:p>
    <w:p w:rsidR="00DC2D10" w:rsidRDefault="00DC2D10" w:rsidP="00DC2D10">
      <w:pPr>
        <w:pStyle w:val="NormalWeb"/>
      </w:pPr>
      <w:r>
        <w:rPr>
          <w:color w:val="221E1F"/>
          <w:sz w:val="27"/>
          <w:szCs w:val="27"/>
        </w:rPr>
        <w:t>(g) “Issuer” means a person that issues or proposes to issue a security, subject to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DC2D10" w:rsidRDefault="00DC2D10" w:rsidP="00DC2D10">
      <w:pPr>
        <w:pStyle w:val="NormalWeb"/>
      </w:pPr>
      <w:r>
        <w:rPr>
          <w:color w:val="221E1F"/>
          <w:sz w:val="27"/>
          <w:szCs w:val="27"/>
        </w:rPr>
        <w:t>Sec. 202. (1) The following transactions are exempt from the requirements of sections 301 to 306 and 504:</w:t>
      </w:r>
    </w:p>
    <w:p w:rsidR="00DC2D10" w:rsidRDefault="00DC2D10" w:rsidP="00DC2D10">
      <w:pPr>
        <w:pStyle w:val="NormalWeb"/>
      </w:pPr>
      <w:r>
        <w:rPr>
          <w:color w:val="221E1F"/>
          <w:sz w:val="27"/>
          <w:szCs w:val="27"/>
        </w:rPr>
        <w:t xml:space="preserve">(a) An isolated </w:t>
      </w:r>
      <w:proofErr w:type="spellStart"/>
      <w:r>
        <w:rPr>
          <w:color w:val="221E1F"/>
          <w:sz w:val="27"/>
          <w:szCs w:val="27"/>
        </w:rPr>
        <w:t>nonissuer</w:t>
      </w:r>
      <w:proofErr w:type="spellEnd"/>
      <w:r>
        <w:rPr>
          <w:color w:val="221E1F"/>
          <w:sz w:val="27"/>
          <w:szCs w:val="27"/>
        </w:rPr>
        <w:t xml:space="preserve"> transaction, whether effected by or through a broker-dealer or not.</w:t>
      </w:r>
    </w:p>
    <w:p w:rsidR="00DC2D10" w:rsidRDefault="00DC2D10" w:rsidP="00DC2D10">
      <w:pPr>
        <w:pStyle w:val="NormalWeb"/>
      </w:pPr>
      <w:r>
        <w:rPr>
          <w:color w:val="221E1F"/>
          <w:sz w:val="27"/>
          <w:szCs w:val="27"/>
        </w:rPr>
        <w:lastRenderedPageBreak/>
        <w:t xml:space="preserve">(b) A </w:t>
      </w:r>
      <w:proofErr w:type="spellStart"/>
      <w:r>
        <w:rPr>
          <w:color w:val="221E1F"/>
          <w:sz w:val="27"/>
          <w:szCs w:val="27"/>
        </w:rPr>
        <w:t>nonissuer</w:t>
      </w:r>
      <w:proofErr w:type="spellEnd"/>
      <w:r>
        <w:rPr>
          <w:color w:val="221E1F"/>
          <w:sz w:val="27"/>
          <w:szCs w:val="27"/>
        </w:rPr>
        <w:t xml:space="preserve"> transaction by or through a broker-dealer registered or exempt from registration under this act, and a resale transaction by a sponsor of a unit investment trust registered under the investment company act of 1940, in a security of a class that has been outstanding in the hands of the public for at least 90 days, if all of the following are met at the date of the transaction:</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The security is sold at a price reasonably related to its current market price.</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The security does not constitute the whole or part of an unsold allotment to, or a subscription or participation by, the broker-dealer as an underwriter of the security or a redistribution.</w:t>
      </w:r>
    </w:p>
    <w:p w:rsidR="00DC2D10" w:rsidRDefault="00DC2D10" w:rsidP="00DC2D10">
      <w:pPr>
        <w:pStyle w:val="NormalWeb"/>
      </w:pPr>
      <w:r>
        <w:rPr>
          <w:color w:val="221E1F"/>
          <w:sz w:val="27"/>
          <w:szCs w:val="27"/>
        </w:rPr>
        <w:t>(</w:t>
      </w:r>
      <w:r>
        <w:rPr>
          <w:i/>
          <w:iCs/>
          <w:color w:val="221E1F"/>
          <w:sz w:val="27"/>
          <w:szCs w:val="27"/>
        </w:rPr>
        <w:t>iv</w:t>
      </w:r>
      <w:r>
        <w:rPr>
          <w:color w:val="221E1F"/>
          <w:sz w:val="27"/>
          <w:szCs w:val="27"/>
        </w:rPr>
        <w:t>) A nationally recognized securities manual or its electronic equivalent designated by rule or order under this act or a record filed with the securities and exchange commission that is publicly available contains all of the following:</w:t>
      </w:r>
    </w:p>
    <w:p w:rsidR="00DC2D10" w:rsidRDefault="00DC2D10" w:rsidP="00DC2D10">
      <w:pPr>
        <w:pStyle w:val="NormalWeb"/>
      </w:pPr>
      <w:r>
        <w:rPr>
          <w:color w:val="221E1F"/>
          <w:sz w:val="27"/>
          <w:szCs w:val="27"/>
        </w:rPr>
        <w:t>(A) A description of the business and operations of the issuer.</w:t>
      </w:r>
    </w:p>
    <w:p w:rsidR="00DC2D10" w:rsidRDefault="00DC2D10" w:rsidP="00DC2D10">
      <w:pPr>
        <w:pStyle w:val="NormalWeb"/>
      </w:pPr>
      <w:r>
        <w:rPr>
          <w:color w:val="221E1F"/>
          <w:sz w:val="27"/>
          <w:szCs w:val="27"/>
        </w:rPr>
        <w:t>(B) The names of the issuer’s executive officers and the names of the issuer’s directors, if any.</w:t>
      </w:r>
    </w:p>
    <w:p w:rsidR="00DC2D10" w:rsidRDefault="00DC2D10" w:rsidP="00DC2D10">
      <w:pPr>
        <w:pStyle w:val="NormalWeb"/>
      </w:pPr>
      <w:r>
        <w:rPr>
          <w:color w:val="221E1F"/>
          <w:sz w:val="27"/>
          <w:szCs w:val="27"/>
        </w:rPr>
        <w:t>(C) An audited balance sheet of the issuer as of a date within 18 months before the date of the transaction or, in the case of a reorganization or merger, and when the parties to the reorganization or merger each had an audited balance sheet, a pro forma balance sheet for the combined entity.</w:t>
      </w:r>
    </w:p>
    <w:p w:rsidR="00DC2D10" w:rsidRDefault="00DC2D10" w:rsidP="00DC2D10">
      <w:pPr>
        <w:pStyle w:val="NormalWeb"/>
      </w:pPr>
      <w:r>
        <w:rPr>
          <w:color w:val="221E1F"/>
          <w:sz w:val="27"/>
          <w:szCs w:val="27"/>
        </w:rPr>
        <w:t>(D) 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w:t>
      </w:r>
    </w:p>
    <w:p w:rsidR="00DC2D10" w:rsidRDefault="00DC2D10" w:rsidP="00DC2D10">
      <w:pPr>
        <w:pStyle w:val="NormalWeb"/>
      </w:pPr>
      <w:r>
        <w:rPr>
          <w:color w:val="221E1F"/>
          <w:sz w:val="27"/>
          <w:szCs w:val="27"/>
        </w:rPr>
        <w:t>(</w:t>
      </w:r>
      <w:r>
        <w:rPr>
          <w:i/>
          <w:iCs/>
          <w:color w:val="221E1F"/>
          <w:sz w:val="27"/>
          <w:szCs w:val="27"/>
        </w:rPr>
        <w:t>v</w:t>
      </w:r>
      <w:r>
        <w:rPr>
          <w:color w:val="221E1F"/>
          <w:sz w:val="27"/>
          <w:szCs w:val="27"/>
        </w:rPr>
        <w:t>) Any of the following requirements are met:</w:t>
      </w:r>
    </w:p>
    <w:p w:rsidR="00DC2D10" w:rsidRDefault="00DC2D10" w:rsidP="00DC2D10">
      <w:pPr>
        <w:pStyle w:val="NormalWeb"/>
      </w:pPr>
      <w:r>
        <w:rPr>
          <w:color w:val="221E1F"/>
          <w:sz w:val="27"/>
          <w:szCs w:val="27"/>
        </w:rPr>
        <w:t xml:space="preserve">(A) The issuer of the security has a class of equity securities listed on a national securities exchange registered under section 6 of the securities exchange act of 1934, </w:t>
      </w:r>
      <w:r>
        <w:rPr>
          <w:color w:val="221E1F"/>
          <w:sz w:val="27"/>
          <w:szCs w:val="27"/>
        </w:rPr>
        <w:lastRenderedPageBreak/>
        <w:t>15 USC 78f, or designated for trading on the national association of securities dealers automated quotation system.</w:t>
      </w:r>
    </w:p>
    <w:p w:rsidR="00DC2D10" w:rsidRDefault="00DC2D10" w:rsidP="00DC2D10">
      <w:pPr>
        <w:pStyle w:val="NormalWeb"/>
      </w:pPr>
      <w:r>
        <w:rPr>
          <w:color w:val="221E1F"/>
          <w:sz w:val="27"/>
          <w:szCs w:val="27"/>
        </w:rPr>
        <w:t>(B) The issuer of the security is a unit investment trust registered under the investment company act of 1940.</w:t>
      </w:r>
    </w:p>
    <w:p w:rsidR="00DC2D10" w:rsidRDefault="00DC2D10" w:rsidP="00DC2D10">
      <w:pPr>
        <w:pStyle w:val="NormalWeb"/>
      </w:pPr>
      <w:r>
        <w:rPr>
          <w:color w:val="221E1F"/>
          <w:sz w:val="27"/>
          <w:szCs w:val="27"/>
        </w:rPr>
        <w:t>(C) The issuer of the security, including its predecessors, has been engaged in continuous business for at least 3 years.</w:t>
      </w:r>
    </w:p>
    <w:p w:rsidR="00DC2D10" w:rsidRDefault="00DC2D10" w:rsidP="00DC2D10">
      <w:pPr>
        <w:pStyle w:val="NormalWeb"/>
      </w:pPr>
      <w:r>
        <w:rPr>
          <w:color w:val="221E1F"/>
          <w:sz w:val="27"/>
          <w:szCs w:val="27"/>
        </w:rPr>
        <w:t>(D) The issuer of the security has total assets of at least $2,000,000.00 based on an audited balance sheet as of a date within 18 months before the date of the transaction or, in the case of a reorganization or merger when the parties to the reorganization or merger each had an audited balance sheet as of a date within 18 months before the date of the transaction, a pro forma balance sheet for the combined entity.</w:t>
      </w:r>
    </w:p>
    <w:p w:rsidR="00DC2D10" w:rsidRDefault="00DC2D10" w:rsidP="00DC2D10">
      <w:pPr>
        <w:pStyle w:val="NormalWeb"/>
      </w:pPr>
      <w:r>
        <w:rPr>
          <w:color w:val="221E1F"/>
          <w:sz w:val="27"/>
          <w:szCs w:val="27"/>
        </w:rPr>
        <w:t xml:space="preserve">(c) A </w:t>
      </w:r>
      <w:proofErr w:type="spellStart"/>
      <w:r>
        <w:rPr>
          <w:color w:val="221E1F"/>
          <w:sz w:val="27"/>
          <w:szCs w:val="27"/>
        </w:rPr>
        <w:t>nonissuer</w:t>
      </w:r>
      <w:proofErr w:type="spellEnd"/>
      <w:r>
        <w:rPr>
          <w:color w:val="221E1F"/>
          <w:sz w:val="27"/>
          <w:szCs w:val="27"/>
        </w:rPr>
        <w:t xml:space="preserve"> transaction by or through a broker-dealer registered or exempt from registration under this act in a security of a foreign issuer that is a margin security defined in regulations or rules adopted by the board of governors of the federal reserve system.</w:t>
      </w:r>
    </w:p>
    <w:p w:rsidR="00DC2D10" w:rsidRDefault="00DC2D10" w:rsidP="00DC2D10">
      <w:pPr>
        <w:pStyle w:val="NormalWeb"/>
      </w:pPr>
      <w:r>
        <w:rPr>
          <w:color w:val="221E1F"/>
          <w:sz w:val="27"/>
          <w:szCs w:val="27"/>
        </w:rPr>
        <w:t xml:space="preserve">(d) A </w:t>
      </w:r>
      <w:proofErr w:type="spellStart"/>
      <w:r>
        <w:rPr>
          <w:color w:val="221E1F"/>
          <w:sz w:val="27"/>
          <w:szCs w:val="27"/>
        </w:rPr>
        <w:t>nonissuer</w:t>
      </w:r>
      <w:proofErr w:type="spellEnd"/>
      <w:r>
        <w:rPr>
          <w:color w:val="221E1F"/>
          <w:sz w:val="27"/>
          <w:szCs w:val="27"/>
        </w:rPr>
        <w:t xml:space="preserve"> transaction by or through a broker-dealer registered or exempt from registration under this act in an outstanding security if the guarantor of the security files reports with the securities and exchange commission under the reporting requirements of section 13 or 15(d) of the securities exchange act of 1934, 15 USC 78m or 78o.</w:t>
      </w:r>
    </w:p>
    <w:p w:rsidR="00DC2D10" w:rsidRDefault="00DC2D10" w:rsidP="00DC2D10">
      <w:pPr>
        <w:pStyle w:val="NormalWeb"/>
      </w:pPr>
      <w:r>
        <w:rPr>
          <w:color w:val="221E1F"/>
          <w:sz w:val="27"/>
          <w:szCs w:val="27"/>
        </w:rPr>
        <w:t xml:space="preserve">(e) A </w:t>
      </w:r>
      <w:proofErr w:type="spellStart"/>
      <w:r>
        <w:rPr>
          <w:color w:val="221E1F"/>
          <w:sz w:val="27"/>
          <w:szCs w:val="27"/>
        </w:rPr>
        <w:t>nonissuer</w:t>
      </w:r>
      <w:proofErr w:type="spellEnd"/>
      <w:r>
        <w:rPr>
          <w:color w:val="221E1F"/>
          <w:sz w:val="27"/>
          <w:szCs w:val="27"/>
        </w:rPr>
        <w:t xml:space="preserve"> transaction by or through a broker-dealer registered or exempt from registration under this act in a security that meets 1 or more of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Is rated at the time of the transaction by a nationally recognized statistical rating organization in 1 of its 4 highest rating categories.</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Has a fixed maturity or a fixed interest or dividend, if both of the following are met:</w:t>
      </w:r>
    </w:p>
    <w:p w:rsidR="00DC2D10" w:rsidRDefault="00DC2D10" w:rsidP="00DC2D10">
      <w:pPr>
        <w:pStyle w:val="NormalWeb"/>
      </w:pPr>
      <w:r>
        <w:rPr>
          <w:color w:val="221E1F"/>
          <w:sz w:val="27"/>
          <w:szCs w:val="27"/>
        </w:rPr>
        <w:t>(A) A default has not occurred during the current fiscal year or within the 3 previous fiscal years or during the existence of the issuer and any predecessor if less than 3 fiscal years, in the payment of principal, interest, or dividends on the security.</w:t>
      </w:r>
    </w:p>
    <w:p w:rsidR="00DC2D10" w:rsidRDefault="00DC2D10" w:rsidP="00DC2D10">
      <w:pPr>
        <w:pStyle w:val="NormalWeb"/>
      </w:pPr>
      <w:r>
        <w:rPr>
          <w:color w:val="221E1F"/>
          <w:sz w:val="27"/>
          <w:szCs w:val="27"/>
        </w:rPr>
        <w:t xml:space="preserve">(B) The issuer is engaged in business, is not in the organizational stage or in bankruptcy or receivership, and is not and has not been within the previous 12 months a blank check, blind pool, or shell company that has no specific business plan or </w:t>
      </w:r>
      <w:r>
        <w:rPr>
          <w:color w:val="221E1F"/>
          <w:sz w:val="27"/>
          <w:szCs w:val="27"/>
        </w:rPr>
        <w:lastRenderedPageBreak/>
        <w:t>purpose or has indicated that its primary business plan is to engage in a merger or combination of the business with, or an acquisition of, an unidentified person.</w:t>
      </w:r>
    </w:p>
    <w:p w:rsidR="00DC2D10" w:rsidRDefault="00DC2D10" w:rsidP="00DC2D10">
      <w:pPr>
        <w:pStyle w:val="NormalWeb"/>
      </w:pPr>
      <w:r>
        <w:rPr>
          <w:color w:val="221E1F"/>
          <w:sz w:val="27"/>
          <w:szCs w:val="27"/>
        </w:rPr>
        <w:t xml:space="preserve">(f) A </w:t>
      </w:r>
      <w:proofErr w:type="spellStart"/>
      <w:r>
        <w:rPr>
          <w:color w:val="221E1F"/>
          <w:sz w:val="27"/>
          <w:szCs w:val="27"/>
        </w:rPr>
        <w:t>nonissuer</w:t>
      </w:r>
      <w:proofErr w:type="spellEnd"/>
      <w:r>
        <w:rPr>
          <w:color w:val="221E1F"/>
          <w:sz w:val="27"/>
          <w:szCs w:val="27"/>
        </w:rPr>
        <w:t xml:space="preserve"> transaction by or through a broker-dealer registered or exempt from registration under this act effecting an unsolicited order or offer to purchase.</w:t>
      </w:r>
    </w:p>
    <w:p w:rsidR="00DC2D10" w:rsidRDefault="00DC2D10" w:rsidP="00DC2D10">
      <w:pPr>
        <w:pStyle w:val="NormalWeb"/>
      </w:pPr>
      <w:r>
        <w:rPr>
          <w:color w:val="221E1F"/>
          <w:sz w:val="27"/>
          <w:szCs w:val="27"/>
        </w:rPr>
        <w:t xml:space="preserve">(g) A </w:t>
      </w:r>
      <w:proofErr w:type="spellStart"/>
      <w:r>
        <w:rPr>
          <w:color w:val="221E1F"/>
          <w:sz w:val="27"/>
          <w:szCs w:val="27"/>
        </w:rPr>
        <w:t>nonissuer</w:t>
      </w:r>
      <w:proofErr w:type="spellEnd"/>
      <w:r>
        <w:rPr>
          <w:color w:val="221E1F"/>
          <w:sz w:val="27"/>
          <w:szCs w:val="27"/>
        </w:rPr>
        <w:t xml:space="preserve"> transaction executed by a bona fide pledgee without any purpose of evading this act.</w:t>
      </w:r>
    </w:p>
    <w:p w:rsidR="00DC2D10" w:rsidRDefault="00DC2D10" w:rsidP="00DC2D10">
      <w:pPr>
        <w:pStyle w:val="NormalWeb"/>
      </w:pPr>
      <w:r>
        <w:rPr>
          <w:color w:val="221E1F"/>
          <w:sz w:val="27"/>
          <w:szCs w:val="27"/>
        </w:rPr>
        <w:t xml:space="preserve">(h) A </w:t>
      </w:r>
      <w:proofErr w:type="spellStart"/>
      <w:r>
        <w:rPr>
          <w:color w:val="221E1F"/>
          <w:sz w:val="27"/>
          <w:szCs w:val="27"/>
        </w:rPr>
        <w:t>nonissuer</w:t>
      </w:r>
      <w:proofErr w:type="spellEnd"/>
      <w:r>
        <w:rPr>
          <w:color w:val="221E1F"/>
          <w:sz w:val="27"/>
          <w:szCs w:val="27"/>
        </w:rPr>
        <w:t xml:space="preserve"> transaction by a federal covered investment adviser with investments under management in excess of $100,000,000.00 acting in the exercise of discretionary authority in a signed record for the account of others.</w:t>
      </w:r>
    </w:p>
    <w:p w:rsidR="00DC2D10" w:rsidRDefault="00DC2D10" w:rsidP="00DC2D10">
      <w:pPr>
        <w:pStyle w:val="NormalWeb"/>
      </w:pPr>
      <w:r>
        <w:rPr>
          <w:color w:val="221E1F"/>
          <w:sz w:val="27"/>
          <w:szCs w:val="27"/>
        </w:rPr>
        <w:t>(i) A transaction in a security, whether or not the security or transaction is otherwise exempt, in exchange for 1 or more bona fide outstanding securities, claims, or property interests, or partly in exchange and partly for cash, if the terms and conditions of the issuance and exchange or the delivery and exchange and the fairness of the terms and conditions have been approved by the administrator at a hearing.</w:t>
      </w:r>
    </w:p>
    <w:p w:rsidR="00DC2D10" w:rsidRDefault="00DC2D10" w:rsidP="00DC2D10">
      <w:pPr>
        <w:pStyle w:val="NormalWeb"/>
      </w:pPr>
      <w:r>
        <w:rPr>
          <w:color w:val="221E1F"/>
          <w:sz w:val="27"/>
          <w:szCs w:val="27"/>
        </w:rPr>
        <w:t>(j) A transaction between the issuer or other person on whose behalf the offering is made and an underwriter, or among underwriters.</w:t>
      </w:r>
    </w:p>
    <w:p w:rsidR="00DC2D10" w:rsidRDefault="00DC2D10" w:rsidP="00DC2D10">
      <w:pPr>
        <w:pStyle w:val="NormalWeb"/>
      </w:pPr>
      <w:r>
        <w:rPr>
          <w:color w:val="221E1F"/>
          <w:sz w:val="27"/>
          <w:szCs w:val="27"/>
        </w:rPr>
        <w:t>(k) A transaction in a note, bond, debenture, or other evidence of indebtedness secured by a mortgage or other security agreement if all of the following are met:</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The note, bond, debenture, or other evidence of indebtedness is offered and sold with the mortgage or other security agreement as a unit.</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A general solicitation or general advertisement of the transaction is not made.</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A commission or other remuneration is not paid or given, directly or indirectly, to a person not registered under this act as a broker-dealer or as an agent.</w:t>
      </w:r>
    </w:p>
    <w:p w:rsidR="00DC2D10" w:rsidRDefault="00DC2D10" w:rsidP="00DC2D10">
      <w:pPr>
        <w:pStyle w:val="NormalWeb"/>
      </w:pPr>
      <w:r>
        <w:rPr>
          <w:color w:val="221E1F"/>
          <w:sz w:val="27"/>
          <w:szCs w:val="27"/>
        </w:rPr>
        <w:t>(</w:t>
      </w:r>
      <w:r>
        <w:rPr>
          <w:i/>
          <w:iCs/>
          <w:color w:val="221E1F"/>
          <w:sz w:val="27"/>
          <w:szCs w:val="27"/>
        </w:rPr>
        <w:t>l</w:t>
      </w:r>
      <w:r>
        <w:rPr>
          <w:color w:val="221E1F"/>
          <w:sz w:val="27"/>
          <w:szCs w:val="27"/>
        </w:rPr>
        <w:t>) A transaction by an executor, administrator of an estate, sheriff, marshal, receiver, trustee in bankruptcy, guardian, or conservator.</w:t>
      </w:r>
    </w:p>
    <w:p w:rsidR="00DC2D10" w:rsidRDefault="00DC2D10" w:rsidP="00DC2D10">
      <w:pPr>
        <w:pStyle w:val="NormalWeb"/>
      </w:pPr>
      <w:r>
        <w:rPr>
          <w:color w:val="221E1F"/>
          <w:sz w:val="27"/>
          <w:szCs w:val="27"/>
        </w:rPr>
        <w:t>(m) A sale or offer to sell to any of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An institutional investor.</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A federal covered investment adviser.</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Any other person exempted by rule or order under this act.</w:t>
      </w:r>
    </w:p>
    <w:p w:rsidR="00DC2D10" w:rsidRDefault="00DC2D10" w:rsidP="00DC2D10">
      <w:pPr>
        <w:pStyle w:val="NormalWeb"/>
      </w:pPr>
      <w:r>
        <w:rPr>
          <w:color w:val="221E1F"/>
          <w:sz w:val="27"/>
          <w:szCs w:val="27"/>
        </w:rPr>
        <w:lastRenderedPageBreak/>
        <w:t>(n) A sale or an offer to sell securities by or on behalf of an issuer, if the transaction is part of a single issue in which all of the following are met:</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There are not more than 50 purchasers in this state during any 12 consecutive months, other than those designated in subdivision (m).</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There is no general solicitation or general advertising used in connection with the offer to sell or sale of the securities.</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A commission or other remuneration is not paid or given, directly or indirectly, to a person other than a broker</w:t>
      </w:r>
      <w:r>
        <w:rPr>
          <w:color w:val="221E1F"/>
          <w:sz w:val="27"/>
          <w:szCs w:val="27"/>
        </w:rPr>
        <w:noBreakHyphen/>
        <w:t>dealer registered under this act or an agent registered under this act for soliciting a prospective purchaser in this state.</w:t>
      </w:r>
    </w:p>
    <w:p w:rsidR="00DC2D10" w:rsidRDefault="00DC2D10" w:rsidP="00DC2D10">
      <w:pPr>
        <w:pStyle w:val="NormalWeb"/>
      </w:pPr>
      <w:proofErr w:type="gramStart"/>
      <w:r>
        <w:rPr>
          <w:color w:val="221E1F"/>
          <w:sz w:val="27"/>
          <w:szCs w:val="27"/>
        </w:rPr>
        <w:t>(</w:t>
      </w:r>
      <w:r>
        <w:rPr>
          <w:i/>
          <w:iCs/>
          <w:color w:val="221E1F"/>
          <w:sz w:val="27"/>
          <w:szCs w:val="27"/>
        </w:rPr>
        <w:t>iv</w:t>
      </w:r>
      <w:r>
        <w:rPr>
          <w:color w:val="221E1F"/>
          <w:sz w:val="27"/>
          <w:szCs w:val="27"/>
        </w:rPr>
        <w:t>) The</w:t>
      </w:r>
      <w:proofErr w:type="gramEnd"/>
      <w:r>
        <w:rPr>
          <w:color w:val="221E1F"/>
          <w:sz w:val="27"/>
          <w:szCs w:val="27"/>
        </w:rPr>
        <w:t xml:space="preserve"> issuer reasonably believes that all the purchasers in this state other than those designated in subdivision (m) are purchasing for investment.</w:t>
      </w:r>
    </w:p>
    <w:p w:rsidR="00DC2D10" w:rsidRDefault="00DC2D10" w:rsidP="00DC2D10">
      <w:pPr>
        <w:pStyle w:val="NormalWeb"/>
      </w:pPr>
      <w:r>
        <w:rPr>
          <w:color w:val="221E1F"/>
          <w:sz w:val="27"/>
          <w:szCs w:val="27"/>
        </w:rPr>
        <w:t>(o)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DC2D10" w:rsidRDefault="00DC2D10" w:rsidP="00DC2D10">
      <w:pPr>
        <w:pStyle w:val="NormalWeb"/>
      </w:pPr>
      <w:r>
        <w:rPr>
          <w:color w:val="221E1F"/>
          <w:sz w:val="27"/>
          <w:szCs w:val="27"/>
        </w:rPr>
        <w:t>(p) An offer to sell, but not a sale, of a security not exempt from registration under the securities act of 1933 if both of the following are met:</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A registration or offering statement or similar record as required under the securities act of 1933 has been filed, but is not effective, or the offer is made in compliance with rule 165 adopted under the securities act of 1933, 17 CFR 230.165.</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xml:space="preserve">) A stop order of which the </w:t>
      </w:r>
      <w:proofErr w:type="spellStart"/>
      <w:r>
        <w:rPr>
          <w:color w:val="221E1F"/>
          <w:sz w:val="27"/>
          <w:szCs w:val="27"/>
        </w:rPr>
        <w:t>offeror</w:t>
      </w:r>
      <w:proofErr w:type="spellEnd"/>
      <w:r>
        <w:rPr>
          <w:color w:val="221E1F"/>
          <w:sz w:val="27"/>
          <w:szCs w:val="27"/>
        </w:rPr>
        <w:t xml:space="preserve"> is aware has not been issued against the </w:t>
      </w:r>
      <w:proofErr w:type="spellStart"/>
      <w:r>
        <w:rPr>
          <w:color w:val="221E1F"/>
          <w:sz w:val="27"/>
          <w:szCs w:val="27"/>
        </w:rPr>
        <w:t>offeror</w:t>
      </w:r>
      <w:proofErr w:type="spellEnd"/>
      <w:r>
        <w:rPr>
          <w:color w:val="221E1F"/>
          <w:sz w:val="27"/>
          <w:szCs w:val="27"/>
        </w:rPr>
        <w:t xml:space="preserve"> by the administrator or the securities and exchange commission, and an audit, inspection, or proceeding that is public and may culminate in a stop order is not known by the </w:t>
      </w:r>
      <w:proofErr w:type="spellStart"/>
      <w:r>
        <w:rPr>
          <w:color w:val="221E1F"/>
          <w:sz w:val="27"/>
          <w:szCs w:val="27"/>
        </w:rPr>
        <w:t>offeror</w:t>
      </w:r>
      <w:proofErr w:type="spellEnd"/>
      <w:r>
        <w:rPr>
          <w:color w:val="221E1F"/>
          <w:sz w:val="27"/>
          <w:szCs w:val="27"/>
        </w:rPr>
        <w:t xml:space="preserve"> to be pending.</w:t>
      </w:r>
    </w:p>
    <w:p w:rsidR="00DC2D10" w:rsidRDefault="00DC2D10" w:rsidP="00DC2D10">
      <w:pPr>
        <w:pStyle w:val="NormalWeb"/>
      </w:pPr>
      <w:r>
        <w:rPr>
          <w:color w:val="221E1F"/>
          <w:sz w:val="27"/>
          <w:szCs w:val="27"/>
        </w:rPr>
        <w:t>(q) An offer to sell, but not a sale, of a security exempt from registration under the securities act of 1933 if all of the following are met:</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A registration statement has been filed under this act, but is not effective.</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xml:space="preserve">) A solicitation of interest is provided in a record to </w:t>
      </w:r>
      <w:proofErr w:type="spellStart"/>
      <w:r>
        <w:rPr>
          <w:color w:val="221E1F"/>
          <w:sz w:val="27"/>
          <w:szCs w:val="27"/>
        </w:rPr>
        <w:t>offerees</w:t>
      </w:r>
      <w:proofErr w:type="spellEnd"/>
      <w:r>
        <w:rPr>
          <w:color w:val="221E1F"/>
          <w:sz w:val="27"/>
          <w:szCs w:val="27"/>
        </w:rPr>
        <w:t xml:space="preserve"> in compliance with a rule adopted by the administrator under this act.</w:t>
      </w:r>
    </w:p>
    <w:p w:rsidR="00DC2D10" w:rsidRDefault="00DC2D10" w:rsidP="00DC2D10">
      <w:pPr>
        <w:pStyle w:val="NormalWeb"/>
      </w:pPr>
      <w:r>
        <w:rPr>
          <w:color w:val="221E1F"/>
          <w:sz w:val="27"/>
          <w:szCs w:val="27"/>
        </w:rPr>
        <w:lastRenderedPageBreak/>
        <w:t>(</w:t>
      </w:r>
      <w:r>
        <w:rPr>
          <w:i/>
          <w:iCs/>
          <w:color w:val="221E1F"/>
          <w:sz w:val="27"/>
          <w:szCs w:val="27"/>
        </w:rPr>
        <w:t>iii</w:t>
      </w:r>
      <w:r>
        <w:rPr>
          <w:color w:val="221E1F"/>
          <w:sz w:val="27"/>
          <w:szCs w:val="27"/>
        </w:rPr>
        <w:t xml:space="preserve">) A stop order of which the </w:t>
      </w:r>
      <w:proofErr w:type="spellStart"/>
      <w:r>
        <w:rPr>
          <w:color w:val="221E1F"/>
          <w:sz w:val="27"/>
          <w:szCs w:val="27"/>
        </w:rPr>
        <w:t>offeror</w:t>
      </w:r>
      <w:proofErr w:type="spellEnd"/>
      <w:r>
        <w:rPr>
          <w:color w:val="221E1F"/>
          <w:sz w:val="27"/>
          <w:szCs w:val="27"/>
        </w:rPr>
        <w:t xml:space="preserve"> is aware has not been issued by the administrator under this act, and an audit, inspection, or proceeding that may culminate in a stop order is not known by the </w:t>
      </w:r>
      <w:proofErr w:type="spellStart"/>
      <w:r>
        <w:rPr>
          <w:color w:val="221E1F"/>
          <w:sz w:val="27"/>
          <w:szCs w:val="27"/>
        </w:rPr>
        <w:t>offeror</w:t>
      </w:r>
      <w:proofErr w:type="spellEnd"/>
      <w:r>
        <w:rPr>
          <w:color w:val="221E1F"/>
          <w:sz w:val="27"/>
          <w:szCs w:val="27"/>
        </w:rPr>
        <w:t xml:space="preserve"> to be pending.</w:t>
      </w:r>
    </w:p>
    <w:p w:rsidR="00DC2D10" w:rsidRDefault="00DC2D10" w:rsidP="00DC2D10">
      <w:pPr>
        <w:pStyle w:val="NormalWeb"/>
      </w:pPr>
      <w:r>
        <w:rPr>
          <w:color w:val="221E1F"/>
          <w:sz w:val="27"/>
          <w:szCs w:val="27"/>
        </w:rPr>
        <w:t>(r)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DC2D10" w:rsidRDefault="00DC2D10" w:rsidP="00DC2D10">
      <w:pPr>
        <w:pStyle w:val="NormalWeb"/>
      </w:pPr>
      <w:r>
        <w:rPr>
          <w:color w:val="221E1F"/>
          <w:sz w:val="27"/>
          <w:szCs w:val="27"/>
        </w:rPr>
        <w:t>(s) A rescission offer, sale, or purchase under section 510.</w:t>
      </w:r>
    </w:p>
    <w:p w:rsidR="00DC2D10" w:rsidRDefault="00DC2D10" w:rsidP="00DC2D10">
      <w:pPr>
        <w:pStyle w:val="NormalWeb"/>
      </w:pPr>
      <w:r>
        <w:rPr>
          <w:color w:val="221E1F"/>
          <w:sz w:val="27"/>
          <w:szCs w:val="27"/>
        </w:rPr>
        <w:t xml:space="preserve">(t) An offer or sale of a security to a person not resident in this state and not present in this state if the offer or sale does not constitute a violation of the laws of the state or foreign jurisdiction in which the </w:t>
      </w:r>
      <w:proofErr w:type="spellStart"/>
      <w:r>
        <w:rPr>
          <w:color w:val="221E1F"/>
          <w:sz w:val="27"/>
          <w:szCs w:val="27"/>
        </w:rPr>
        <w:t>offeree</w:t>
      </w:r>
      <w:proofErr w:type="spellEnd"/>
      <w:r>
        <w:rPr>
          <w:color w:val="221E1F"/>
          <w:sz w:val="27"/>
          <w:szCs w:val="27"/>
        </w:rPr>
        <w:t xml:space="preserve"> or purchaser is present and is not part of an unlawful plan or scheme to evade this act.</w:t>
      </w:r>
    </w:p>
    <w:p w:rsidR="00DC2D10" w:rsidRDefault="00DC2D10" w:rsidP="00DC2D10">
      <w:pPr>
        <w:pStyle w:val="NormalWeb"/>
      </w:pPr>
      <w:r>
        <w:rPr>
          <w:color w:val="221E1F"/>
          <w:sz w:val="27"/>
          <w:szCs w:val="27"/>
        </w:rPr>
        <w:t>(u) An offer or sale of a security pursuant to 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any of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Offers or sales of those securities to directors; general partners; trustees, if the issuer is a business trust; officers; or consultants and advisors.</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Family members who acquire those securities from those persons through gifts or domestic relations orders.</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Former employees, directors, general partners, trustees, officers, consultants, and advisors if those individuals were employed by or providing services to the issuer when the securities were offered.</w:t>
      </w:r>
    </w:p>
    <w:p w:rsidR="00DC2D10" w:rsidRDefault="00DC2D10" w:rsidP="00DC2D10">
      <w:pPr>
        <w:pStyle w:val="NormalWeb"/>
      </w:pPr>
      <w:r>
        <w:rPr>
          <w:color w:val="221E1F"/>
          <w:sz w:val="27"/>
          <w:szCs w:val="27"/>
        </w:rPr>
        <w:t>(</w:t>
      </w:r>
      <w:r>
        <w:rPr>
          <w:i/>
          <w:iCs/>
          <w:color w:val="221E1F"/>
          <w:sz w:val="27"/>
          <w:szCs w:val="27"/>
        </w:rPr>
        <w:t>iv</w:t>
      </w:r>
      <w:r>
        <w:rPr>
          <w:color w:val="221E1F"/>
          <w:sz w:val="27"/>
          <w:szCs w:val="27"/>
        </w:rPr>
        <w:t>) Insurance agents who are exclusive insurance agents of the issuer, its subsidiaries or parents, or who derive more than 50% of their annual income from those organizations.</w:t>
      </w:r>
    </w:p>
    <w:p w:rsidR="00DC2D10" w:rsidRDefault="00DC2D10" w:rsidP="00DC2D10">
      <w:pPr>
        <w:pStyle w:val="NormalWeb"/>
      </w:pPr>
      <w:r>
        <w:rPr>
          <w:color w:val="221E1F"/>
          <w:sz w:val="27"/>
          <w:szCs w:val="27"/>
        </w:rPr>
        <w:t>(v) A transaction involving any of the following:</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xml:space="preserve">) A stock dividend or equivalent equity distribution, whether the corporation or other business organization distributing the dividend or equivalent equity distribution is the issuer or not, if nothing of value is given by stockholders or other equity holders for </w:t>
      </w:r>
      <w:r>
        <w:rPr>
          <w:color w:val="221E1F"/>
          <w:sz w:val="27"/>
          <w:szCs w:val="27"/>
        </w:rPr>
        <w:lastRenderedPageBreak/>
        <w:t>the dividend or equivalent equity distribution other than the surrender of a right to a cash or property dividend if each stockholder or other equity holder may elect to take the dividend or equivalent equity distribution in cash, property, or stock.</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An act incident to a judicially approved reorganization in which a security is issued in exchange for 1 or more outstanding securities, claims, or property interests, or partly in exchange and partly for cash.</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xml:space="preserve">) The solicitation of tenders of securities by an </w:t>
      </w:r>
      <w:proofErr w:type="spellStart"/>
      <w:r>
        <w:rPr>
          <w:color w:val="221E1F"/>
          <w:sz w:val="27"/>
          <w:szCs w:val="27"/>
        </w:rPr>
        <w:t>offeror</w:t>
      </w:r>
      <w:proofErr w:type="spellEnd"/>
      <w:r>
        <w:rPr>
          <w:color w:val="221E1F"/>
          <w:sz w:val="27"/>
          <w:szCs w:val="27"/>
        </w:rPr>
        <w:t xml:space="preserve"> in a tender offer in compliance with rule 162 adopted under the securities act of 1933, 17 CFR 230.162.</w:t>
      </w:r>
    </w:p>
    <w:p w:rsidR="00DC2D10" w:rsidRDefault="00DC2D10" w:rsidP="00DC2D10">
      <w:pPr>
        <w:pStyle w:val="NormalWeb"/>
      </w:pPr>
      <w:r>
        <w:rPr>
          <w:color w:val="221E1F"/>
          <w:sz w:val="27"/>
          <w:szCs w:val="27"/>
        </w:rPr>
        <w:t xml:space="preserve">(w) Subject to subsection (2), a </w:t>
      </w:r>
      <w:proofErr w:type="spellStart"/>
      <w:r>
        <w:rPr>
          <w:color w:val="221E1F"/>
          <w:sz w:val="27"/>
          <w:szCs w:val="27"/>
        </w:rPr>
        <w:t>nonissuer</w:t>
      </w:r>
      <w:proofErr w:type="spellEnd"/>
      <w:r>
        <w:rPr>
          <w:color w:val="221E1F"/>
          <w:sz w:val="27"/>
          <w:szCs w:val="27"/>
        </w:rPr>
        <w:t xml:space="preserve"> transaction in an outstanding security by or through a broker-dealer registered or exempt from registration under this act, if both of the following are met:</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The issuer is a reporting issuer in a foreign jurisdiction designated in subsection (2)(a), or by rule or order of the administrator, and has been subject to continuous reporting requirements in the foreign jurisdiction for not less than 180 days before the transaction.</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The security is listed on the foreign jurisdiction’s securities exchange that has been designated in subsection (2)(a), or by rule or order under this act, or is a security of the same issuer that is of senior or substantially equal rank to the listed security or is a warrant or right to purchase or subscribe to any of the foregoing.</w:t>
      </w:r>
    </w:p>
    <w:p w:rsidR="00DC2D10" w:rsidRDefault="00DC2D10" w:rsidP="00DC2D10">
      <w:pPr>
        <w:pStyle w:val="NormalWeb"/>
      </w:pPr>
      <w:r>
        <w:rPr>
          <w:color w:val="221E1F"/>
          <w:sz w:val="27"/>
          <w:szCs w:val="27"/>
        </w:rPr>
        <w:t>(x) Any offer or sale of a security by an issuer under section 202a.</w:t>
      </w:r>
    </w:p>
    <w:p w:rsidR="00DC2D10" w:rsidRDefault="00DC2D10" w:rsidP="00DC2D10">
      <w:pPr>
        <w:pStyle w:val="NormalWeb"/>
      </w:pPr>
      <w:r>
        <w:rPr>
          <w:color w:val="221E1F"/>
          <w:sz w:val="27"/>
          <w:szCs w:val="27"/>
        </w:rPr>
        <w:t>(y) Any offer or sale of a security that meets the requirements for the federal exemption for a regulation A offering under section 3(b) of the securities act of 1933, 15 USC 77c(b), and SEC rule 251, 17 CFR 230.251, if the offer or sale meets all of the following requirements:</w:t>
      </w:r>
    </w:p>
    <w:p w:rsidR="00DC2D10" w:rsidRDefault="00DC2D10" w:rsidP="00DC2D10">
      <w:pPr>
        <w:pStyle w:val="NormalWeb"/>
      </w:pPr>
      <w:r>
        <w:rPr>
          <w:color w:val="221E1F"/>
          <w:sz w:val="27"/>
          <w:szCs w:val="27"/>
        </w:rPr>
        <w:t>(</w:t>
      </w:r>
      <w:r>
        <w:rPr>
          <w:i/>
          <w:iCs/>
          <w:color w:val="221E1F"/>
          <w:sz w:val="27"/>
          <w:szCs w:val="27"/>
        </w:rPr>
        <w:t>i</w:t>
      </w:r>
      <w:r>
        <w:rPr>
          <w:color w:val="221E1F"/>
          <w:sz w:val="27"/>
          <w:szCs w:val="27"/>
        </w:rPr>
        <w:t>) The issuer has filed SEC form 1A with the securities and exchange commission with respect to the regulation A offering, in a manner acceptable to the securities and exchange commission, and in that filing the issuer has satisfied all of the requirements of 17 CFR 230.251 to 230.263 inclusively, including the filing of the regulation A offering circular required under 17 CFR 230.253.</w:t>
      </w:r>
    </w:p>
    <w:p w:rsidR="00DC2D10" w:rsidRDefault="00DC2D10" w:rsidP="00DC2D10">
      <w:pPr>
        <w:pStyle w:val="NormalWeb"/>
      </w:pPr>
      <w:r>
        <w:rPr>
          <w:color w:val="221E1F"/>
          <w:sz w:val="27"/>
          <w:szCs w:val="27"/>
        </w:rPr>
        <w:t>(</w:t>
      </w:r>
      <w:r>
        <w:rPr>
          <w:i/>
          <w:iCs/>
          <w:color w:val="221E1F"/>
          <w:sz w:val="27"/>
          <w:szCs w:val="27"/>
        </w:rPr>
        <w:t>ii</w:t>
      </w:r>
      <w:r>
        <w:rPr>
          <w:color w:val="221E1F"/>
          <w:sz w:val="27"/>
          <w:szCs w:val="27"/>
        </w:rPr>
        <w:t xml:space="preserve">) At least 10 days before commencing an offering of securities in reliance on this exemption or the use of any publicly available website in connection with an offering of securities in reliance on this exemption, the issuer files a notice with the </w:t>
      </w:r>
      <w:r>
        <w:rPr>
          <w:color w:val="221E1F"/>
          <w:sz w:val="27"/>
          <w:szCs w:val="27"/>
        </w:rPr>
        <w:lastRenderedPageBreak/>
        <w:t>administrator, in writing or in electronic form as specified by the administrator, that contains all of the following:</w:t>
      </w:r>
    </w:p>
    <w:p w:rsidR="00DC2D10" w:rsidRDefault="00DC2D10" w:rsidP="00DC2D10">
      <w:pPr>
        <w:pStyle w:val="NormalWeb"/>
      </w:pPr>
      <w:r>
        <w:rPr>
          <w:color w:val="221E1F"/>
          <w:sz w:val="27"/>
          <w:szCs w:val="27"/>
        </w:rPr>
        <w:t>(A) A notice of claim of exemption from registration, specifying that the issuer intends to conduct an offering in reliance on a regulation A exemption, accompanied by a nonrefundable filing fee of $100.00 for filing the exemption notice. The fees paid to the administrator under this sub-subparagraph shall be used to pay the costs incurred in administering and enforcing this act.</w:t>
      </w:r>
    </w:p>
    <w:p w:rsidR="00DC2D10" w:rsidRDefault="00DC2D10" w:rsidP="00DC2D10">
      <w:pPr>
        <w:pStyle w:val="NormalWeb"/>
      </w:pPr>
      <w:r>
        <w:rPr>
          <w:color w:val="221E1F"/>
          <w:sz w:val="27"/>
          <w:szCs w:val="27"/>
        </w:rPr>
        <w:t>(B) A copy of the completed SEC form 1A and all of the accompanying documents filed with the securities and exchange commission, including the final regulation A offering circular to be provided to prospective purchasers in connection with the offering. Before filing SEC form 1A with the administrator, the issuer may advertise its intent to make a regulation A offering within the state and to solicit interest from prospective purchasers under 17 CFR 230.254.</w:t>
      </w:r>
    </w:p>
    <w:p w:rsidR="00DC2D10" w:rsidRDefault="00DC2D10" w:rsidP="00DC2D10">
      <w:pPr>
        <w:pStyle w:val="NormalWeb"/>
      </w:pPr>
      <w:r>
        <w:rPr>
          <w:color w:val="221E1F"/>
          <w:sz w:val="27"/>
          <w:szCs w:val="27"/>
        </w:rPr>
        <w:t>(</w:t>
      </w:r>
      <w:r>
        <w:rPr>
          <w:i/>
          <w:iCs/>
          <w:color w:val="221E1F"/>
          <w:sz w:val="27"/>
          <w:szCs w:val="27"/>
        </w:rPr>
        <w:t>iii</w:t>
      </w:r>
      <w:r>
        <w:rPr>
          <w:color w:val="221E1F"/>
          <w:sz w:val="27"/>
          <w:szCs w:val="27"/>
        </w:rPr>
        <w:t>) The sum of all cash and other consideration to be received for all sales of the security in reliance on this exemption does not exceed the amount set forth in subsection (b) of 17 CFR 230.251, less the aggregate amount received for all sales of securities by the issuer within the 12 months before the first offer or sale made in reliance on this exemption.</w:t>
      </w:r>
    </w:p>
    <w:p w:rsidR="00DC2D10" w:rsidRDefault="00DC2D10" w:rsidP="00DC2D10">
      <w:pPr>
        <w:pStyle w:val="NormalWeb"/>
      </w:pPr>
      <w:r>
        <w:rPr>
          <w:color w:val="221E1F"/>
          <w:sz w:val="27"/>
          <w:szCs w:val="27"/>
        </w:rPr>
        <w:t>(</w:t>
      </w:r>
      <w:r>
        <w:rPr>
          <w:i/>
          <w:iCs/>
          <w:color w:val="221E1F"/>
          <w:sz w:val="27"/>
          <w:szCs w:val="27"/>
        </w:rPr>
        <w:t>iv</w:t>
      </w:r>
      <w:r>
        <w:rPr>
          <w:color w:val="221E1F"/>
          <w:sz w:val="27"/>
          <w:szCs w:val="27"/>
        </w:rPr>
        <w:t>) The issuer does not accept more than $10,000.00 from any single purchaser unless the purchaser is an accredited investor as defined by rule 501 of SEC regulation D, 17 CFR 230.501. The issuer may rely on confirmation that the purchaser is an accredited investor from a licensed broker-dealer or another third party in making a determination that the purchaser is an accredited investor. Every fifth year, the administrator shall cumulatively adjust the $10,000.00 limitation amount described in this subparagraph to reflect the change in the consumer price index for all urban consumers published by the federal bureau of labor statistics, rounding the dollar limitation to the nearest $100.00.</w:t>
      </w:r>
    </w:p>
    <w:p w:rsidR="00DC2D10" w:rsidRDefault="00DC2D10" w:rsidP="00DC2D10">
      <w:pPr>
        <w:pStyle w:val="NormalWeb"/>
      </w:pPr>
      <w:r>
        <w:rPr>
          <w:color w:val="221E1F"/>
          <w:sz w:val="27"/>
          <w:szCs w:val="27"/>
        </w:rPr>
        <w:t>(2) For purposes of subsection (1)(w), both of the following apply:</w:t>
      </w:r>
    </w:p>
    <w:p w:rsidR="00DC2D10" w:rsidRDefault="00DC2D10" w:rsidP="00DC2D10">
      <w:pPr>
        <w:pStyle w:val="NormalWeb"/>
      </w:pPr>
      <w:r>
        <w:rPr>
          <w:color w:val="221E1F"/>
          <w:sz w:val="27"/>
          <w:szCs w:val="27"/>
        </w:rPr>
        <w:t xml:space="preserve">(a) Canada, together with its provinces and territories, is a designated foreign jurisdiction and the Toronto stock exchange, </w:t>
      </w:r>
      <w:proofErr w:type="spellStart"/>
      <w:r>
        <w:rPr>
          <w:color w:val="221E1F"/>
          <w:sz w:val="27"/>
          <w:szCs w:val="27"/>
        </w:rPr>
        <w:t>inc.</w:t>
      </w:r>
      <w:proofErr w:type="spellEnd"/>
      <w:r>
        <w:rPr>
          <w:color w:val="221E1F"/>
          <w:sz w:val="27"/>
          <w:szCs w:val="27"/>
        </w:rPr>
        <w:t>, is a designated securities exchange.</w:t>
      </w:r>
    </w:p>
    <w:p w:rsidR="00DC2D10" w:rsidRDefault="00DC2D10" w:rsidP="00DC2D10">
      <w:pPr>
        <w:pStyle w:val="NormalWeb"/>
      </w:pPr>
      <w:r>
        <w:rPr>
          <w:color w:val="221E1F"/>
          <w:sz w:val="27"/>
          <w:szCs w:val="27"/>
        </w:rPr>
        <w:t>(b) After an administrative hearing in compliance with applicable state law, the administrator, by rule or order under this act, may revoke the designation of a securities exchange under subsection (1)(w) or this subsection if the administrator finds that revocation is necessary or appropriate in the public interest and for the protection of investors.</w:t>
      </w:r>
    </w:p>
    <w:p w:rsidR="00DC2D10" w:rsidRDefault="00DC2D10" w:rsidP="00DC2D10">
      <w:pPr>
        <w:pStyle w:val="NormalWeb"/>
      </w:pPr>
      <w:r>
        <w:rPr>
          <w:color w:val="221E1F"/>
          <w:sz w:val="27"/>
          <w:szCs w:val="27"/>
        </w:rPr>
        <w:lastRenderedPageBreak/>
        <w:t xml:space="preserve">(3) An issuer that sells securities in this state in reliance on this exemption described in subsection (1)(y) may advertise the offering in any manner, including advertising on website platforms that may be owned and controlled by </w:t>
      </w:r>
      <w:proofErr w:type="spellStart"/>
      <w:r>
        <w:rPr>
          <w:color w:val="221E1F"/>
          <w:sz w:val="27"/>
          <w:szCs w:val="27"/>
        </w:rPr>
        <w:t>nonissuer</w:t>
      </w:r>
      <w:proofErr w:type="spellEnd"/>
      <w:r>
        <w:rPr>
          <w:color w:val="221E1F"/>
          <w:sz w:val="27"/>
          <w:szCs w:val="27"/>
        </w:rPr>
        <w:t xml:space="preserve"> third parties, if no commissions are paid to either employees of the issuer for the sale of the securities or to third parties that facilitate the sale of the securities, unless those third parties are licensed broker-dealers authorized to conduct transactions described in subsection (1)(y).</w:t>
      </w:r>
    </w:p>
    <w:p w:rsidR="00DC2D10" w:rsidRPr="00E000C5" w:rsidRDefault="00DC2D10" w:rsidP="00DC2D10">
      <w:pPr>
        <w:pStyle w:val="NormalWeb"/>
        <w:rPr>
          <w:u w:val="single"/>
        </w:rPr>
      </w:pPr>
      <w:r w:rsidRPr="00E000C5">
        <w:rPr>
          <w:color w:val="221E1F"/>
          <w:sz w:val="27"/>
          <w:szCs w:val="27"/>
          <w:u w:val="single"/>
        </w:rPr>
        <w:t>Sec. 202a. (1) Except as otherwise provided in this act, an offer or sale of a security by an issuer is exempt from the requirements of sections 301 to 306 and 504 if the offer or sale meets all of the following requirements:</w:t>
      </w:r>
    </w:p>
    <w:p w:rsidR="00DC2D10" w:rsidRPr="00E000C5" w:rsidRDefault="00DC2D10" w:rsidP="00DC2D10">
      <w:pPr>
        <w:pStyle w:val="NormalWeb"/>
        <w:rPr>
          <w:u w:val="single"/>
        </w:rPr>
      </w:pPr>
      <w:r w:rsidRPr="00E000C5">
        <w:rPr>
          <w:color w:val="221E1F"/>
          <w:sz w:val="27"/>
          <w:szCs w:val="27"/>
          <w:u w:val="single"/>
        </w:rPr>
        <w:t>(a) The issuer of the security is an entity that is incorporated or organized under the laws of this state and is authorized to do business in this state.</w:t>
      </w:r>
    </w:p>
    <w:p w:rsidR="00DC2D10" w:rsidRPr="00E000C5" w:rsidRDefault="00DC2D10" w:rsidP="00DC2D10">
      <w:pPr>
        <w:pStyle w:val="NormalWeb"/>
        <w:rPr>
          <w:u w:val="single"/>
        </w:rPr>
      </w:pPr>
      <w:r w:rsidRPr="00E000C5">
        <w:rPr>
          <w:color w:val="221E1F"/>
          <w:sz w:val="27"/>
          <w:szCs w:val="27"/>
          <w:u w:val="single"/>
        </w:rPr>
        <w:t xml:space="preserve">(b) The transaction meets the requirements for the federal exemption for intrastate offerings under section 3(a)(11) of the securities act of 1933, 15 USC 77c(a)(11), and SEC rule 147, 17 CFR 230.147, including, but not limited to, the requirements for determining whether an </w:t>
      </w:r>
      <w:proofErr w:type="spellStart"/>
      <w:r w:rsidRPr="00E000C5">
        <w:rPr>
          <w:color w:val="221E1F"/>
          <w:sz w:val="27"/>
          <w:szCs w:val="27"/>
          <w:u w:val="single"/>
        </w:rPr>
        <w:t>offeree</w:t>
      </w:r>
      <w:proofErr w:type="spellEnd"/>
      <w:r w:rsidRPr="00E000C5">
        <w:rPr>
          <w:color w:val="221E1F"/>
          <w:sz w:val="27"/>
          <w:szCs w:val="27"/>
          <w:u w:val="single"/>
        </w:rPr>
        <w:t xml:space="preserve"> or purchaser is a resident of this state. All of the following apply concerning these requirements:</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w:t>
      </w:r>
      <w:r w:rsidRPr="00E000C5">
        <w:rPr>
          <w:color w:val="221E1F"/>
          <w:sz w:val="27"/>
          <w:szCs w:val="27"/>
          <w:u w:val="single"/>
        </w:rPr>
        <w:t>) Each of the following is prima facie evidence that an individual is a resident of this state:</w:t>
      </w:r>
    </w:p>
    <w:p w:rsidR="00DC2D10" w:rsidRPr="00E000C5" w:rsidRDefault="00DC2D10" w:rsidP="00DC2D10">
      <w:pPr>
        <w:pStyle w:val="NormalWeb"/>
        <w:rPr>
          <w:u w:val="single"/>
        </w:rPr>
      </w:pPr>
      <w:r w:rsidRPr="00E000C5">
        <w:rPr>
          <w:color w:val="221E1F"/>
          <w:sz w:val="27"/>
          <w:szCs w:val="27"/>
          <w:u w:val="single"/>
        </w:rPr>
        <w:t>(A) A valid operator’s license, chauffeur’s license, or official personal identification card issued by this state.</w:t>
      </w:r>
    </w:p>
    <w:p w:rsidR="00DC2D10" w:rsidRPr="00E000C5" w:rsidRDefault="00DC2D10" w:rsidP="00DC2D10">
      <w:pPr>
        <w:pStyle w:val="NormalWeb"/>
        <w:rPr>
          <w:u w:val="single"/>
        </w:rPr>
      </w:pPr>
      <w:r w:rsidRPr="00E000C5">
        <w:rPr>
          <w:color w:val="221E1F"/>
          <w:sz w:val="27"/>
          <w:szCs w:val="27"/>
          <w:u w:val="single"/>
        </w:rPr>
        <w:t>(B) A current Michigan voter registration.</w:t>
      </w:r>
    </w:p>
    <w:p w:rsidR="00DC2D10" w:rsidRPr="00E000C5" w:rsidRDefault="00DC2D10" w:rsidP="00DC2D10">
      <w:pPr>
        <w:pStyle w:val="NormalWeb"/>
        <w:rPr>
          <w:u w:val="single"/>
        </w:rPr>
      </w:pPr>
      <w:r w:rsidRPr="00E000C5">
        <w:rPr>
          <w:color w:val="221E1F"/>
          <w:sz w:val="27"/>
          <w:szCs w:val="27"/>
          <w:u w:val="single"/>
        </w:rPr>
        <w:t>(C) A signed affidavit as described in section 7cc(2) of the general property tax act, 1893 PA 206, MCL 211.7cc, that indicates that the purchaser owns and occupies property in this state as his or her principal residence.</w:t>
      </w:r>
    </w:p>
    <w:p w:rsidR="00DC2D10" w:rsidRPr="00E000C5" w:rsidRDefault="00DC2D10" w:rsidP="00DC2D10">
      <w:pPr>
        <w:pStyle w:val="NormalWeb"/>
        <w:rPr>
          <w:u w:val="single"/>
        </w:rPr>
      </w:pPr>
      <w:r w:rsidRPr="00E000C5">
        <w:rPr>
          <w:color w:val="221E1F"/>
          <w:sz w:val="27"/>
          <w:szCs w:val="27"/>
          <w:u w:val="single"/>
        </w:rPr>
        <w:t>(D) Any other record or documents issued by this state that establishes that the purchaser’s principal residence is in this state.</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w:t>
      </w:r>
      <w:r w:rsidRPr="00E000C5">
        <w:rPr>
          <w:color w:val="221E1F"/>
          <w:sz w:val="27"/>
          <w:szCs w:val="27"/>
          <w:u w:val="single"/>
        </w:rPr>
        <w:t xml:space="preserve">) The provisions of SEC rule 147, 17 CFR 230.147, apply in determining the residency of an </w:t>
      </w:r>
      <w:proofErr w:type="spellStart"/>
      <w:r w:rsidRPr="00E000C5">
        <w:rPr>
          <w:color w:val="221E1F"/>
          <w:sz w:val="27"/>
          <w:szCs w:val="27"/>
          <w:u w:val="single"/>
        </w:rPr>
        <w:t>offeree</w:t>
      </w:r>
      <w:proofErr w:type="spellEnd"/>
      <w:r w:rsidRPr="00E000C5">
        <w:rPr>
          <w:color w:val="221E1F"/>
          <w:sz w:val="27"/>
          <w:szCs w:val="27"/>
          <w:u w:val="single"/>
        </w:rPr>
        <w:t xml:space="preserve"> or purchaser that is a corporation, partnership, trust, or other form of business organization.</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iii</w:t>
      </w:r>
      <w:r w:rsidRPr="00E000C5">
        <w:rPr>
          <w:color w:val="221E1F"/>
          <w:sz w:val="27"/>
          <w:szCs w:val="27"/>
          <w:u w:val="single"/>
        </w:rPr>
        <w:t xml:space="preserve">) If a purchaser of a security that is exempt under this section resells that security within 9 months after the closing of the particular offering in which the purchaser </w:t>
      </w:r>
      <w:r w:rsidRPr="00E000C5">
        <w:rPr>
          <w:color w:val="221E1F"/>
          <w:sz w:val="27"/>
          <w:szCs w:val="27"/>
          <w:u w:val="single"/>
        </w:rPr>
        <w:lastRenderedPageBreak/>
        <w:t xml:space="preserve">obtained that security to a person that is not a resident of this state, the original investment agreement between the issuer and the purchaser is void. If an agreement to purchase, or the purchase of, a security is void under this subparagraph, the issuer may recover damages from the misrepresenting </w:t>
      </w:r>
      <w:proofErr w:type="spellStart"/>
      <w:r w:rsidRPr="00E000C5">
        <w:rPr>
          <w:color w:val="221E1F"/>
          <w:sz w:val="27"/>
          <w:szCs w:val="27"/>
          <w:u w:val="single"/>
        </w:rPr>
        <w:t>offeree</w:t>
      </w:r>
      <w:proofErr w:type="spellEnd"/>
      <w:r w:rsidRPr="00E000C5">
        <w:rPr>
          <w:color w:val="221E1F"/>
          <w:sz w:val="27"/>
          <w:szCs w:val="27"/>
          <w:u w:val="single"/>
        </w:rPr>
        <w:t xml:space="preserve"> or purchaser. These damages include, but are not limited to, the issuer’s expenses in resolving the misrepresentation. However, damages described in this subparagraph shall not exceed the amount of the person’s investment in the security.</w:t>
      </w:r>
    </w:p>
    <w:p w:rsidR="00DC2D10" w:rsidRPr="00E000C5" w:rsidRDefault="00DC2D10" w:rsidP="00DC2D10">
      <w:pPr>
        <w:pStyle w:val="NormalWeb"/>
        <w:rPr>
          <w:u w:val="single"/>
        </w:rPr>
      </w:pPr>
      <w:r w:rsidRPr="00E000C5">
        <w:rPr>
          <w:color w:val="221E1F"/>
          <w:sz w:val="27"/>
          <w:szCs w:val="27"/>
          <w:u w:val="single"/>
        </w:rPr>
        <w:t>(c) The sum of all cash and other consideration to be received for all sales of the security in reliance on this exemption does not exceed the following amounts:</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w:t>
      </w:r>
      <w:r w:rsidRPr="00E000C5">
        <w:rPr>
          <w:color w:val="221E1F"/>
          <w:sz w:val="27"/>
          <w:szCs w:val="27"/>
          <w:u w:val="single"/>
        </w:rPr>
        <w:t>) One million dollars, less the aggregate amount received for all sales of securities by the issuer within the 12 months before the first offer or sale made in reliance on this exemption, if the issuer has not made available to each prospective purchaser and the administrator audited financial statements or reviewed financial statements for the issuer’s most recently completed fiscal year, prepared by a certified public accountant, as defined in section 720 of the occupational code, 1980 PA 299, MCL 339.720, in accordance with the statements on auditing standards of the American institute of certified public accountants or the statements on standards for accounting and review services of the American institute of certified public accountants, as applicable.</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w:t>
      </w:r>
      <w:r w:rsidRPr="00E000C5">
        <w:rPr>
          <w:color w:val="221E1F"/>
          <w:sz w:val="27"/>
          <w:szCs w:val="27"/>
          <w:u w:val="single"/>
        </w:rPr>
        <w:t>) Two million dollars, less the aggregate amount received for all sales of securities by the issuer within the 12 months before the first offer or sale made in reliance on this exemption, if the issuer has made available to each prospective purchaser and the administrator audited financial statements or reviewed financial statements for the issuer’s most recently completed fiscal year, prepared by a certified public accountant, as defined in section 720 of the occupational code, 1980 PA 299, MCL 339.720, in accordance with the statements on auditing standards of the American institute of certified public accountants or the statements on standards for accounting and review services of the American institute of certified public accountants, as applicable.</w:t>
      </w:r>
    </w:p>
    <w:p w:rsidR="00DC2D10" w:rsidRPr="00E000C5" w:rsidRDefault="00DC2D10" w:rsidP="00DC2D10">
      <w:pPr>
        <w:pStyle w:val="NormalWeb"/>
        <w:rPr>
          <w:u w:val="single"/>
        </w:rPr>
      </w:pPr>
      <w:r w:rsidRPr="00E000C5">
        <w:rPr>
          <w:color w:val="221E1F"/>
          <w:sz w:val="27"/>
          <w:szCs w:val="27"/>
          <w:u w:val="single"/>
        </w:rPr>
        <w:t>(d) The issuer has not accepted more than $10,000.00 from any single purchaser unless the purchaser is an accredited investor as defined by rule 501 of SEC regulation D, 17 CFR 230.501. The issuer may rely on confirmation that the purchaser is an accredited investor from a licensed broker-dealer or another third party in making a determination that the purchaser is an accredited investor.</w:t>
      </w:r>
    </w:p>
    <w:p w:rsidR="00DC2D10" w:rsidRPr="00E000C5" w:rsidRDefault="00DC2D10" w:rsidP="00DC2D10">
      <w:pPr>
        <w:pStyle w:val="NormalWeb"/>
        <w:rPr>
          <w:u w:val="single"/>
        </w:rPr>
      </w:pPr>
      <w:r w:rsidRPr="00E000C5">
        <w:rPr>
          <w:color w:val="221E1F"/>
          <w:sz w:val="27"/>
          <w:szCs w:val="27"/>
          <w:u w:val="single"/>
        </w:rPr>
        <w:t>(e) At least 10 days before an offer of securities is made in reliance on this exemption or the use of any publicly available website in connection with an offering of securities in reliance on this exemption, the issuer files a notice with the administrator, in writing or in electronic form as specified by the administrator, that contains all of the following:</w:t>
      </w:r>
    </w:p>
    <w:p w:rsidR="00DC2D10" w:rsidRPr="00E000C5" w:rsidRDefault="00DC2D10" w:rsidP="00DC2D10">
      <w:pPr>
        <w:pStyle w:val="NormalWeb"/>
        <w:rPr>
          <w:u w:val="single"/>
        </w:rPr>
      </w:pPr>
      <w:r w:rsidRPr="00E000C5">
        <w:rPr>
          <w:color w:val="221E1F"/>
          <w:sz w:val="27"/>
          <w:szCs w:val="27"/>
          <w:u w:val="single"/>
        </w:rPr>
        <w:lastRenderedPageBreak/>
        <w:t>(</w:t>
      </w:r>
      <w:r w:rsidRPr="00E000C5">
        <w:rPr>
          <w:i/>
          <w:iCs/>
          <w:color w:val="221E1F"/>
          <w:sz w:val="27"/>
          <w:szCs w:val="27"/>
          <w:u w:val="single"/>
        </w:rPr>
        <w:t>i</w:t>
      </w:r>
      <w:r w:rsidRPr="00E000C5">
        <w:rPr>
          <w:color w:val="221E1F"/>
          <w:sz w:val="27"/>
          <w:szCs w:val="27"/>
          <w:u w:val="single"/>
        </w:rPr>
        <w:t>) A notice of claim of exemption from registration, specifying that the issuer intends to conduct an offering in reliance on this exemption, accompanied by the filing fee specified in this section.</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w:t>
      </w:r>
      <w:r w:rsidRPr="00E000C5">
        <w:rPr>
          <w:color w:val="221E1F"/>
          <w:sz w:val="27"/>
          <w:szCs w:val="27"/>
          <w:u w:val="single"/>
        </w:rPr>
        <w:t>) A copy of the disclosure statement to be provided to prospective investors in connection with the offering. The disclosure statement must contain all of the following:</w:t>
      </w:r>
    </w:p>
    <w:p w:rsidR="00DC2D10" w:rsidRPr="00E000C5" w:rsidRDefault="00DC2D10" w:rsidP="00DC2D10">
      <w:pPr>
        <w:pStyle w:val="NormalWeb"/>
        <w:rPr>
          <w:u w:val="single"/>
        </w:rPr>
      </w:pPr>
      <w:r w:rsidRPr="00E000C5">
        <w:rPr>
          <w:color w:val="221E1F"/>
          <w:sz w:val="27"/>
          <w:szCs w:val="27"/>
          <w:u w:val="single"/>
        </w:rPr>
        <w:t>(A) A description of the issuer, including its type of entity, the address and telephone number of its principal office, its formation history, its business plan, and the intended use of the offering proceeds, including any amounts to be paid, as compensation or otherwise, to any owner, executive officer, director, managing member, or other person occupying a similar status or performing similar functions on behalf of the issuer.</w:t>
      </w:r>
    </w:p>
    <w:p w:rsidR="00DC2D10" w:rsidRPr="00E000C5" w:rsidRDefault="00DC2D10" w:rsidP="00DC2D10">
      <w:pPr>
        <w:pStyle w:val="NormalWeb"/>
        <w:rPr>
          <w:u w:val="single"/>
        </w:rPr>
      </w:pPr>
      <w:r w:rsidRPr="00E000C5">
        <w:rPr>
          <w:color w:val="221E1F"/>
          <w:sz w:val="27"/>
          <w:szCs w:val="27"/>
          <w:u w:val="single"/>
        </w:rPr>
        <w:t>(B) The identity of each person that owns more than 10% of the ownership interests of any class of securities of the issuer.</w:t>
      </w:r>
    </w:p>
    <w:p w:rsidR="00DC2D10" w:rsidRPr="00E000C5" w:rsidRDefault="00DC2D10" w:rsidP="00DC2D10">
      <w:pPr>
        <w:pStyle w:val="NormalWeb"/>
        <w:rPr>
          <w:u w:val="single"/>
        </w:rPr>
      </w:pPr>
      <w:r w:rsidRPr="00E000C5">
        <w:rPr>
          <w:color w:val="221E1F"/>
          <w:sz w:val="27"/>
          <w:szCs w:val="27"/>
          <w:u w:val="single"/>
        </w:rPr>
        <w:t>(C) The identity of the executive officers, directors, and managing members of the issuer, and any other individuals who occupy similar status or perform similar functions in the name of and on behalf of the issuer, including their titles and their prior experience.</w:t>
      </w:r>
    </w:p>
    <w:p w:rsidR="00DC2D10" w:rsidRPr="00E000C5" w:rsidRDefault="00DC2D10" w:rsidP="00DC2D10">
      <w:pPr>
        <w:pStyle w:val="NormalWeb"/>
        <w:rPr>
          <w:u w:val="single"/>
        </w:rPr>
      </w:pPr>
      <w:r w:rsidRPr="00E000C5">
        <w:rPr>
          <w:color w:val="221E1F"/>
          <w:sz w:val="27"/>
          <w:szCs w:val="27"/>
          <w:u w:val="single"/>
        </w:rPr>
        <w:t>(D) The terms and conditions of the securities being offered and of any outstanding securities of the issuer, the minimum and maximum amount of securities being offered, if any, and either the percentage ownership of the issuer represented by the offered securities or the valuation of the issuer implied by the price of the offered securities.</w:t>
      </w:r>
    </w:p>
    <w:p w:rsidR="00DC2D10" w:rsidRPr="00E000C5" w:rsidRDefault="00DC2D10" w:rsidP="00DC2D10">
      <w:pPr>
        <w:pStyle w:val="NormalWeb"/>
        <w:rPr>
          <w:u w:val="single"/>
        </w:rPr>
      </w:pPr>
      <w:r w:rsidRPr="00E000C5">
        <w:rPr>
          <w:color w:val="221E1F"/>
          <w:sz w:val="27"/>
          <w:szCs w:val="27"/>
          <w:u w:val="single"/>
        </w:rPr>
        <w:t>(E) The identity of any person that the issuer has or intends to retain to assist the issuer in conducting the offering and sale of the securities, including the owner of any websites, if known, but excluding any person acting solely as an accountant or attorney and any employees whose primary job responsibilities involve the operating business of the issuer rather than assisting the issuer in raising capital, and for each person identified in response to this sub</w:t>
      </w:r>
      <w:r w:rsidRPr="00E000C5">
        <w:rPr>
          <w:color w:val="221E1F"/>
          <w:sz w:val="27"/>
          <w:szCs w:val="27"/>
          <w:u w:val="single"/>
        </w:rPr>
        <w:noBreakHyphen/>
        <w:t>subparagraph, a description of the consideration being paid to that person for that assistance.</w:t>
      </w:r>
    </w:p>
    <w:p w:rsidR="00DC2D10" w:rsidRPr="00E000C5" w:rsidRDefault="00DC2D10" w:rsidP="00DC2D10">
      <w:pPr>
        <w:pStyle w:val="NormalWeb"/>
        <w:rPr>
          <w:u w:val="single"/>
        </w:rPr>
      </w:pPr>
      <w:r w:rsidRPr="00E000C5">
        <w:rPr>
          <w:color w:val="221E1F"/>
          <w:sz w:val="27"/>
          <w:szCs w:val="27"/>
          <w:u w:val="single"/>
        </w:rPr>
        <w:t>(F) A description of any litigation or legal proceedings involving the issuer or its management.</w:t>
      </w:r>
    </w:p>
    <w:p w:rsidR="00DC2D10" w:rsidRPr="00E000C5" w:rsidRDefault="00DC2D10" w:rsidP="00DC2D10">
      <w:pPr>
        <w:pStyle w:val="NormalWeb"/>
        <w:rPr>
          <w:u w:val="single"/>
        </w:rPr>
      </w:pPr>
      <w:r w:rsidRPr="00E000C5">
        <w:rPr>
          <w:color w:val="221E1F"/>
          <w:sz w:val="27"/>
          <w:szCs w:val="27"/>
          <w:u w:val="single"/>
        </w:rPr>
        <w:t xml:space="preserve">(G) The name and address of any website that the issuer intends to use in connection with the offering, including its uniform resource locator or URL. If the issuer has not </w:t>
      </w:r>
      <w:r w:rsidRPr="00E000C5">
        <w:rPr>
          <w:color w:val="221E1F"/>
          <w:sz w:val="27"/>
          <w:szCs w:val="27"/>
          <w:u w:val="single"/>
        </w:rPr>
        <w:lastRenderedPageBreak/>
        <w:t>engaged a website described in this sub-subparagraph at the time the issuer files the disclosure statement described in this subparagraph with the administrator under this subdivision but subsequently does engage a website for use in connection with the offering, the issuer shall provide the information described in this sub-subparagraph to the administrator by filing a supplemental notice.</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iii</w:t>
      </w:r>
      <w:r w:rsidRPr="00E000C5">
        <w:rPr>
          <w:color w:val="221E1F"/>
          <w:sz w:val="27"/>
          <w:szCs w:val="27"/>
          <w:u w:val="single"/>
        </w:rPr>
        <w:t>) An escrow agreement with a bank or other depository institution located in this state, in which the purchaser funds will be deposited, that provides that all offering proceeds will be released to the issuer only when the aggregate capital raised from all purchasers is equal to or greater than the minimum target offering amount specified in the disclosure statement as necessary to implement the business plan and that all purchasers will receive a return of their subscription funds if that target offering amount is not raised by the time stated in the disclosure statement. The bank or other depository institution may contract with the issuer to collect reasonable fees for its escrow services regardless of whether the target offering amount is reached.</w:t>
      </w:r>
    </w:p>
    <w:p w:rsidR="00DC2D10" w:rsidRPr="00E000C5" w:rsidRDefault="00DC2D10" w:rsidP="00DC2D10">
      <w:pPr>
        <w:pStyle w:val="NormalWeb"/>
        <w:rPr>
          <w:u w:val="single"/>
        </w:rPr>
      </w:pPr>
      <w:r w:rsidRPr="00E000C5">
        <w:rPr>
          <w:color w:val="221E1F"/>
          <w:sz w:val="27"/>
          <w:szCs w:val="27"/>
          <w:u w:val="single"/>
        </w:rPr>
        <w:t>(f) The issuer is not, either before or as a result of the offering, an investment company, as defined in section 3 of the investment company act of 1940, 15 USC 80a-3, or an entity that would be an investment company but for the exclusions provided in subsection (c) of that section, or subject to the reporting requirements of section 13 or 15(d) of the securities exchange act of 1934, 15 USC 78m and 78o(d).</w:t>
      </w:r>
    </w:p>
    <w:p w:rsidR="00DC2D10" w:rsidRPr="00E000C5" w:rsidRDefault="00DC2D10" w:rsidP="00DC2D10">
      <w:pPr>
        <w:pStyle w:val="NormalWeb"/>
        <w:rPr>
          <w:u w:val="single"/>
        </w:rPr>
      </w:pPr>
      <w:r w:rsidRPr="00E000C5">
        <w:rPr>
          <w:color w:val="221E1F"/>
          <w:sz w:val="27"/>
          <w:szCs w:val="27"/>
          <w:u w:val="single"/>
        </w:rPr>
        <w:t>(g) The issuer informs each prospective purchaser that the securities are not registered under federal or state securities laws and that the securities are subject to limitations on transfer or resale and displays the following legend conspicuously on the cover page of the disclosure statement:</w:t>
      </w:r>
    </w:p>
    <w:p w:rsidR="00DC2D10" w:rsidRPr="00E000C5" w:rsidRDefault="00DC2D10" w:rsidP="00DC2D10">
      <w:pPr>
        <w:pStyle w:val="NormalWeb"/>
        <w:rPr>
          <w:u w:val="single"/>
        </w:rPr>
      </w:pPr>
      <w:r w:rsidRPr="00E000C5">
        <w:rPr>
          <w:color w:val="221E1F"/>
          <w:sz w:val="27"/>
          <w:szCs w:val="27"/>
          <w:u w:val="single"/>
        </w:rPr>
        <w:t xml:space="preserve">“IN MAKING AN INVESTMENT DECISION, PURCHASERS MUST RELY ON THEIR OWN EXAMINATION OF THE ISSUER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THESE SECURITIES ARE SUBJECT TO RESTRICTIONS ON TRANSFERABILITY AND RESALE AND MAY NOT BE TRANSFERRED OR RESOLD EXCEPT AS PERMITTED BY SUBSECTION (E) OF SEC RULE 147, 17 CFR 230.147(E), AS PROMULGATED UNDER THE SECURITIES ACT OF 1933, AS AMENDED, AND THE APPLICABLE STATE SECURITIES LAWS, PURSUANT TO REGISTRATION OR EXEMPTION THEREFROM. PURCHASERS SHOULD BE AWARE THAT THEY WILL BE REQUIRED TO </w:t>
      </w:r>
      <w:r w:rsidRPr="00E000C5">
        <w:rPr>
          <w:color w:val="221E1F"/>
          <w:sz w:val="27"/>
          <w:szCs w:val="27"/>
          <w:u w:val="single"/>
        </w:rPr>
        <w:lastRenderedPageBreak/>
        <w:t>BEAR THE FINANCIAL RISKS OF THIS INVESTMENT FOR AN INDEFINITE PERIOD OF TIME.</w:t>
      </w:r>
      <w:proofErr w:type="gramStart"/>
      <w:r w:rsidRPr="00E000C5">
        <w:rPr>
          <w:color w:val="221E1F"/>
          <w:sz w:val="27"/>
          <w:szCs w:val="27"/>
          <w:u w:val="single"/>
        </w:rPr>
        <w:t>”.</w:t>
      </w:r>
      <w:proofErr w:type="gramEnd"/>
    </w:p>
    <w:p w:rsidR="00DC2D10" w:rsidRPr="00E000C5" w:rsidRDefault="00DC2D10" w:rsidP="00DC2D10">
      <w:pPr>
        <w:pStyle w:val="NormalWeb"/>
        <w:rPr>
          <w:u w:val="single"/>
        </w:rPr>
      </w:pPr>
      <w:r w:rsidRPr="00E000C5">
        <w:rPr>
          <w:color w:val="221E1F"/>
          <w:sz w:val="27"/>
          <w:szCs w:val="27"/>
          <w:u w:val="single"/>
        </w:rPr>
        <w:t>(h) The issuer requires each purchaser to certify in writing, and to include as part of that certification his or her signature, and his or her initials next to each paragraph of the certification, as follows: “I understand and acknowledge that:</w:t>
      </w:r>
    </w:p>
    <w:p w:rsidR="00DC2D10" w:rsidRPr="00E000C5" w:rsidRDefault="00DC2D10" w:rsidP="00DC2D10">
      <w:pPr>
        <w:pStyle w:val="NormalWeb"/>
        <w:rPr>
          <w:u w:val="single"/>
        </w:rPr>
      </w:pPr>
      <w:r w:rsidRPr="00E000C5">
        <w:rPr>
          <w:color w:val="221E1F"/>
          <w:sz w:val="27"/>
          <w:szCs w:val="27"/>
          <w:u w:val="single"/>
        </w:rPr>
        <w:t>I am investing in a high-risk, speculative business venture. I may lose all of my investment, and I can afford the loss of my investment.</w:t>
      </w:r>
    </w:p>
    <w:p w:rsidR="00DC2D10" w:rsidRPr="00E000C5" w:rsidRDefault="00DC2D10" w:rsidP="00DC2D10">
      <w:pPr>
        <w:pStyle w:val="NormalWeb"/>
        <w:rPr>
          <w:u w:val="single"/>
        </w:rPr>
      </w:pPr>
      <w:r w:rsidRPr="00E000C5">
        <w:rPr>
          <w:color w:val="221E1F"/>
          <w:sz w:val="27"/>
          <w:szCs w:val="27"/>
          <w:u w:val="single"/>
        </w:rPr>
        <w:t>This offering has not been reviewed or approved by any state or federal securities commission or other regulatory authority and that no regulatory authority has confirmed the accuracy or determined the adequacy of any disclosure made to me relating to this offering.</w:t>
      </w:r>
    </w:p>
    <w:p w:rsidR="00DC2D10" w:rsidRPr="00E000C5" w:rsidRDefault="00DC2D10" w:rsidP="00DC2D10">
      <w:pPr>
        <w:pStyle w:val="NormalWeb"/>
        <w:rPr>
          <w:u w:val="single"/>
        </w:rPr>
      </w:pPr>
      <w:r w:rsidRPr="00E000C5">
        <w:rPr>
          <w:color w:val="221E1F"/>
          <w:sz w:val="27"/>
          <w:szCs w:val="27"/>
          <w:u w:val="single"/>
        </w:rPr>
        <w:t>The securities I am acquiring in this offering are illiquid, that the securities are subject to possible dilution, that there is no ready market for the sale of those securities, that it may be difficult or impossible for me to sell or otherwise dispose of this investment, and that, accordingly, I may be required to hold this investment indefinitely.</w:t>
      </w:r>
    </w:p>
    <w:p w:rsidR="00DC2D10" w:rsidRPr="00E000C5" w:rsidRDefault="00DC2D10" w:rsidP="00DC2D10">
      <w:pPr>
        <w:pStyle w:val="NormalWeb"/>
        <w:rPr>
          <w:u w:val="single"/>
        </w:rPr>
      </w:pPr>
      <w:r w:rsidRPr="00E000C5">
        <w:rPr>
          <w:color w:val="221E1F"/>
          <w:sz w:val="27"/>
          <w:szCs w:val="27"/>
          <w:u w:val="single"/>
        </w:rPr>
        <w:t>I may be subject to tax on my share of the taxable income and losses of the issuer, whether or not I have sold or otherwise disposed of my investment or received any dividends or other distributions from the issuer.</w:t>
      </w:r>
    </w:p>
    <w:p w:rsidR="00DC2D10" w:rsidRPr="00E000C5" w:rsidRDefault="00DC2D10" w:rsidP="00DC2D10">
      <w:pPr>
        <w:pStyle w:val="NormalWeb"/>
        <w:rPr>
          <w:u w:val="single"/>
        </w:rPr>
      </w:pPr>
      <w:r w:rsidRPr="00E000C5">
        <w:rPr>
          <w:color w:val="221E1F"/>
          <w:sz w:val="27"/>
          <w:szCs w:val="27"/>
          <w:u w:val="single"/>
        </w:rPr>
        <w:t>By entering into this transaction with the issuer, I am affirmatively representing myself as being a Michigan resident at the time that this contract is formed, and if this representation is subsequently shown to be false, the contract is void.</w:t>
      </w:r>
    </w:p>
    <w:p w:rsidR="00DC2D10" w:rsidRPr="00E000C5" w:rsidRDefault="00DC2D10" w:rsidP="00DC2D10">
      <w:pPr>
        <w:pStyle w:val="NormalWeb"/>
        <w:rPr>
          <w:u w:val="single"/>
        </w:rPr>
      </w:pPr>
      <w:r w:rsidRPr="00E000C5">
        <w:rPr>
          <w:color w:val="221E1F"/>
          <w:sz w:val="27"/>
          <w:szCs w:val="27"/>
          <w:u w:val="single"/>
        </w:rPr>
        <w:t>If I resell any of the securities I am acquiring in this offering to a person that is not a Michigan resident, within 9 months after the closing of the offering, my contract with the issuer for the purchase of these securities is void.</w:t>
      </w:r>
      <w:proofErr w:type="gramStart"/>
      <w:r w:rsidRPr="00E000C5">
        <w:rPr>
          <w:color w:val="221E1F"/>
          <w:sz w:val="27"/>
          <w:szCs w:val="27"/>
          <w:u w:val="single"/>
        </w:rPr>
        <w:t>”.</w:t>
      </w:r>
      <w:proofErr w:type="gramEnd"/>
    </w:p>
    <w:p w:rsidR="00DC2D10" w:rsidRPr="00E000C5" w:rsidRDefault="00DC2D10" w:rsidP="00DC2D10">
      <w:pPr>
        <w:pStyle w:val="NormalWeb"/>
        <w:rPr>
          <w:u w:val="single"/>
        </w:rPr>
      </w:pPr>
      <w:r w:rsidRPr="00E000C5">
        <w:rPr>
          <w:color w:val="221E1F"/>
          <w:sz w:val="27"/>
          <w:szCs w:val="27"/>
          <w:u w:val="single"/>
        </w:rPr>
        <w:t>(i) If the offer and sale of securities under this section is made through an internet website, all of the following requirements are met:</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w:t>
      </w:r>
      <w:r w:rsidRPr="00E000C5">
        <w:rPr>
          <w:color w:val="221E1F"/>
          <w:sz w:val="27"/>
          <w:szCs w:val="27"/>
          <w:u w:val="single"/>
        </w:rPr>
        <w:t>) Before any offer of an investment opportunity to residents of this state through the use of a website, the issuer provides to the website and to the administrator evidence that the issuer is organized under the laws of this state and that it is authorized to do business in this state.</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w:t>
      </w:r>
      <w:r w:rsidRPr="00E000C5">
        <w:rPr>
          <w:color w:val="221E1F"/>
          <w:sz w:val="27"/>
          <w:szCs w:val="27"/>
          <w:u w:val="single"/>
        </w:rPr>
        <w:t>) The issuer obtains from each purchaser of a security under this section evidence that the purchaser is a resident of this state and, if applicable, an accredited investor.</w:t>
      </w:r>
    </w:p>
    <w:p w:rsidR="00DC2D10" w:rsidRPr="00E000C5" w:rsidRDefault="00DC2D10" w:rsidP="00DC2D10">
      <w:pPr>
        <w:pStyle w:val="NormalWeb"/>
        <w:rPr>
          <w:u w:val="single"/>
        </w:rPr>
      </w:pPr>
      <w:r w:rsidRPr="00E000C5">
        <w:rPr>
          <w:color w:val="221E1F"/>
          <w:sz w:val="27"/>
          <w:szCs w:val="27"/>
          <w:u w:val="single"/>
        </w:rPr>
        <w:lastRenderedPageBreak/>
        <w:t>(</w:t>
      </w:r>
      <w:r w:rsidRPr="00E000C5">
        <w:rPr>
          <w:i/>
          <w:iCs/>
          <w:color w:val="221E1F"/>
          <w:sz w:val="27"/>
          <w:szCs w:val="27"/>
          <w:u w:val="single"/>
        </w:rPr>
        <w:t>iii</w:t>
      </w:r>
      <w:r w:rsidRPr="00E000C5">
        <w:rPr>
          <w:color w:val="221E1F"/>
          <w:sz w:val="27"/>
          <w:szCs w:val="27"/>
          <w:u w:val="single"/>
        </w:rPr>
        <w:t>) The website operator files a written notice with the administrator that includes the website operator’s name, business address, and contact information and states that it is authorized to do business in this state and is being utilized to offer and sell securities under this exemption. Beginning 12 months after the date of the written notice, a website operator that has filed a written notice under this subparagraph shall annually notify the administrator in writing of any changes in the information provided to the administrator under this subparagraph.</w:t>
      </w:r>
    </w:p>
    <w:p w:rsidR="00DC2D10" w:rsidRPr="00E000C5" w:rsidRDefault="00DC2D10" w:rsidP="00DC2D10">
      <w:pPr>
        <w:pStyle w:val="NormalWeb"/>
        <w:rPr>
          <w:u w:val="single"/>
        </w:rPr>
      </w:pPr>
      <w:proofErr w:type="gramStart"/>
      <w:r w:rsidRPr="00E000C5">
        <w:rPr>
          <w:color w:val="221E1F"/>
          <w:sz w:val="27"/>
          <w:szCs w:val="27"/>
          <w:u w:val="single"/>
        </w:rPr>
        <w:t>(</w:t>
      </w:r>
      <w:r w:rsidRPr="00E000C5">
        <w:rPr>
          <w:i/>
          <w:iCs/>
          <w:color w:val="221E1F"/>
          <w:sz w:val="27"/>
          <w:szCs w:val="27"/>
          <w:u w:val="single"/>
        </w:rPr>
        <w:t>iv</w:t>
      </w:r>
      <w:r w:rsidRPr="00E000C5">
        <w:rPr>
          <w:color w:val="221E1F"/>
          <w:sz w:val="27"/>
          <w:szCs w:val="27"/>
          <w:u w:val="single"/>
        </w:rPr>
        <w:t>) The</w:t>
      </w:r>
      <w:proofErr w:type="gramEnd"/>
      <w:r w:rsidRPr="00E000C5">
        <w:rPr>
          <w:color w:val="221E1F"/>
          <w:sz w:val="27"/>
          <w:szCs w:val="27"/>
          <w:u w:val="single"/>
        </w:rPr>
        <w:t xml:space="preserve"> issuer and the website keep and maintain records of the offers and sales of securities made through the website and provide ready access to the records to the administrator on request. The administrator may access, inspect, and review any website described in this subdivision and its records.</w:t>
      </w:r>
    </w:p>
    <w:p w:rsidR="00DC2D10" w:rsidRPr="00E000C5" w:rsidRDefault="00DC2D10" w:rsidP="00DC2D10">
      <w:pPr>
        <w:pStyle w:val="NormalWeb"/>
        <w:rPr>
          <w:u w:val="single"/>
        </w:rPr>
      </w:pPr>
      <w:r w:rsidRPr="00E000C5">
        <w:rPr>
          <w:color w:val="221E1F"/>
          <w:sz w:val="27"/>
          <w:szCs w:val="27"/>
          <w:u w:val="single"/>
        </w:rPr>
        <w:t>(j) All payments for the purchase of securities are directed to and held by the bank or depository institution subject to the provisions of subdivision (e)(</w:t>
      </w:r>
      <w:r w:rsidRPr="00E000C5">
        <w:rPr>
          <w:i/>
          <w:iCs/>
          <w:color w:val="221E1F"/>
          <w:sz w:val="27"/>
          <w:szCs w:val="27"/>
          <w:u w:val="single"/>
        </w:rPr>
        <w:t>iii</w:t>
      </w:r>
      <w:r w:rsidRPr="00E000C5">
        <w:rPr>
          <w:color w:val="221E1F"/>
          <w:sz w:val="27"/>
          <w:szCs w:val="27"/>
          <w:u w:val="single"/>
        </w:rPr>
        <w:t>).</w:t>
      </w:r>
    </w:p>
    <w:p w:rsidR="00DC2D10" w:rsidRPr="00E000C5" w:rsidRDefault="00DC2D10" w:rsidP="00DC2D10">
      <w:pPr>
        <w:pStyle w:val="NormalWeb"/>
        <w:rPr>
          <w:u w:val="single"/>
        </w:rPr>
      </w:pPr>
      <w:r w:rsidRPr="00E000C5">
        <w:rPr>
          <w:color w:val="221E1F"/>
          <w:sz w:val="27"/>
          <w:szCs w:val="27"/>
          <w:u w:val="single"/>
        </w:rPr>
        <w:t xml:space="preserve">(k) Offers or sales of a security are not made through an </w:t>
      </w:r>
      <w:proofErr w:type="gramStart"/>
      <w:r w:rsidRPr="00E000C5">
        <w:rPr>
          <w:color w:val="221E1F"/>
          <w:sz w:val="27"/>
          <w:szCs w:val="27"/>
          <w:u w:val="single"/>
        </w:rPr>
        <w:t>internet</w:t>
      </w:r>
      <w:proofErr w:type="gramEnd"/>
      <w:r w:rsidRPr="00E000C5">
        <w:rPr>
          <w:color w:val="221E1F"/>
          <w:sz w:val="27"/>
          <w:szCs w:val="27"/>
          <w:u w:val="single"/>
        </w:rPr>
        <w:t xml:space="preserve"> website unless the website has filed the written notice required under subdivision (i)(</w:t>
      </w:r>
      <w:r w:rsidRPr="00E000C5">
        <w:rPr>
          <w:i/>
          <w:iCs/>
          <w:color w:val="221E1F"/>
          <w:sz w:val="27"/>
          <w:szCs w:val="27"/>
          <w:u w:val="single"/>
        </w:rPr>
        <w:t>iii</w:t>
      </w:r>
      <w:r w:rsidRPr="00E000C5">
        <w:rPr>
          <w:color w:val="221E1F"/>
          <w:sz w:val="27"/>
          <w:szCs w:val="27"/>
          <w:u w:val="single"/>
        </w:rPr>
        <w:t>) with the administrator.</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l</w:t>
      </w:r>
      <w:r w:rsidRPr="00E000C5">
        <w:rPr>
          <w:color w:val="221E1F"/>
          <w:sz w:val="27"/>
          <w:szCs w:val="27"/>
          <w:u w:val="single"/>
        </w:rPr>
        <w:t>) The issuer does not pay, directly or indirectly, any commission or remuneration to an executive officer, director, managing member, or other individual who has a similar status or performs similar functions in the name of and on behalf of the issuer for offering or selling the securities unless he or she is registered as a broker-dealer, investment adviser, or investment adviser representative under article 4. An executive officer, director, managing member, or other individual who has a similar status or performs similar functions in the name of and on behalf of the issuer is exempt from the registration requirements under article 4 if he or she does not receive, directly or indirectly, any commission or remuneration for offering or selling securities of the issuer that are exempt from registration under this section.</w:t>
      </w:r>
    </w:p>
    <w:p w:rsidR="00DC2D10" w:rsidRPr="00E000C5" w:rsidRDefault="00DC2D10" w:rsidP="00DC2D10">
      <w:pPr>
        <w:pStyle w:val="NormalWeb"/>
        <w:rPr>
          <w:u w:val="single"/>
        </w:rPr>
      </w:pPr>
      <w:r w:rsidRPr="00E000C5">
        <w:rPr>
          <w:color w:val="221E1F"/>
          <w:sz w:val="27"/>
          <w:szCs w:val="27"/>
          <w:u w:val="single"/>
        </w:rPr>
        <w:t>(m) The issuer provides a copy of the disclosure statement provided to the administrator under subdivision (e)(</w:t>
      </w:r>
      <w:r w:rsidRPr="00E000C5">
        <w:rPr>
          <w:i/>
          <w:iCs/>
          <w:color w:val="221E1F"/>
          <w:sz w:val="27"/>
          <w:szCs w:val="27"/>
          <w:u w:val="single"/>
        </w:rPr>
        <w:t>ii</w:t>
      </w:r>
      <w:r w:rsidRPr="00E000C5">
        <w:rPr>
          <w:color w:val="221E1F"/>
          <w:sz w:val="27"/>
          <w:szCs w:val="27"/>
          <w:u w:val="single"/>
        </w:rPr>
        <w:t>) to each prospective purchaser at the time the offer of securities is made to the prospective purchaser. In addition to the information described in subdivision (e)(</w:t>
      </w:r>
      <w:r w:rsidRPr="00E000C5">
        <w:rPr>
          <w:i/>
          <w:iCs/>
          <w:color w:val="221E1F"/>
          <w:sz w:val="27"/>
          <w:szCs w:val="27"/>
          <w:u w:val="single"/>
        </w:rPr>
        <w:t>ii</w:t>
      </w:r>
      <w:r w:rsidRPr="00E000C5">
        <w:rPr>
          <w:color w:val="221E1F"/>
          <w:sz w:val="27"/>
          <w:szCs w:val="27"/>
          <w:u w:val="single"/>
        </w:rPr>
        <w:t>), the disclosure statement provided to the administrator and to prospective purchasers shall include additional information material to the offering, including, where appropriate, a discussion of significant factors that make the offering speculative or risky. This discussion must be concise and organized logically and should not present risks that could apply to any issuer or any offering.</w:t>
      </w:r>
    </w:p>
    <w:p w:rsidR="00DC2D10" w:rsidRPr="00E000C5" w:rsidRDefault="00DC2D10" w:rsidP="00DC2D10">
      <w:pPr>
        <w:pStyle w:val="NormalWeb"/>
        <w:rPr>
          <w:u w:val="single"/>
        </w:rPr>
      </w:pPr>
      <w:r w:rsidRPr="00E000C5">
        <w:rPr>
          <w:color w:val="221E1F"/>
          <w:sz w:val="27"/>
          <w:szCs w:val="27"/>
          <w:u w:val="single"/>
        </w:rPr>
        <w:t>(n) The term of the offering does not exceed 12 months after the date of the first offer.</w:t>
      </w:r>
    </w:p>
    <w:p w:rsidR="00DC2D10" w:rsidRPr="00E000C5" w:rsidRDefault="00DC2D10" w:rsidP="00DC2D10">
      <w:pPr>
        <w:pStyle w:val="NormalWeb"/>
        <w:rPr>
          <w:u w:val="single"/>
        </w:rPr>
      </w:pPr>
      <w:r w:rsidRPr="00E000C5">
        <w:rPr>
          <w:color w:val="221E1F"/>
          <w:sz w:val="27"/>
          <w:szCs w:val="27"/>
          <w:u w:val="single"/>
        </w:rPr>
        <w:lastRenderedPageBreak/>
        <w:t>(2) Every fifth year, the administrator shall cumulatively adjust each of the following dollar amounts to reflect the change in the consumer price index for all urban consumers published by the federal bureau of labor statistics:</w:t>
      </w:r>
    </w:p>
    <w:p w:rsidR="00DC2D10" w:rsidRPr="00E000C5" w:rsidRDefault="00DC2D10" w:rsidP="00DC2D10">
      <w:pPr>
        <w:pStyle w:val="NormalWeb"/>
        <w:rPr>
          <w:u w:val="single"/>
        </w:rPr>
      </w:pPr>
      <w:r w:rsidRPr="00E000C5">
        <w:rPr>
          <w:color w:val="221E1F"/>
          <w:sz w:val="27"/>
          <w:szCs w:val="27"/>
          <w:u w:val="single"/>
        </w:rPr>
        <w:t>(a) The dollar limitations provided in subsection (1)(c), rounding each dollar limitation to the nearest $50,000.00.</w:t>
      </w:r>
    </w:p>
    <w:p w:rsidR="00DC2D10" w:rsidRPr="00E000C5" w:rsidRDefault="00DC2D10" w:rsidP="00DC2D10">
      <w:pPr>
        <w:pStyle w:val="NormalWeb"/>
        <w:rPr>
          <w:u w:val="single"/>
        </w:rPr>
      </w:pPr>
      <w:r w:rsidRPr="00E000C5">
        <w:rPr>
          <w:color w:val="221E1F"/>
          <w:sz w:val="27"/>
          <w:szCs w:val="27"/>
          <w:u w:val="single"/>
        </w:rPr>
        <w:t>(b) The dollar limitation provided in subsection (1)(d) and section 201(1)(y)(</w:t>
      </w:r>
      <w:proofErr w:type="gramStart"/>
      <w:r w:rsidRPr="00E000C5">
        <w:rPr>
          <w:i/>
          <w:iCs/>
          <w:color w:val="221E1F"/>
          <w:sz w:val="27"/>
          <w:szCs w:val="27"/>
          <w:u w:val="single"/>
        </w:rPr>
        <w:t>iv</w:t>
      </w:r>
      <w:proofErr w:type="gramEnd"/>
      <w:r w:rsidRPr="00E000C5">
        <w:rPr>
          <w:color w:val="221E1F"/>
          <w:sz w:val="27"/>
          <w:szCs w:val="27"/>
          <w:u w:val="single"/>
        </w:rPr>
        <w:t>), rounding that dollar limitation to the nearest $100.00.</w:t>
      </w:r>
    </w:p>
    <w:p w:rsidR="00DC2D10" w:rsidRPr="00E000C5" w:rsidRDefault="00DC2D10" w:rsidP="00DC2D10">
      <w:pPr>
        <w:pStyle w:val="NormalWeb"/>
        <w:rPr>
          <w:u w:val="single"/>
        </w:rPr>
      </w:pPr>
      <w:r w:rsidRPr="00E000C5">
        <w:rPr>
          <w:color w:val="221E1F"/>
          <w:sz w:val="27"/>
          <w:szCs w:val="27"/>
          <w:u w:val="single"/>
        </w:rPr>
        <w:t>(3) If the offer and sale of a security of an issuer is exempt under this section, the issuer shall provide a quarterly report to the issuer’s purchasers until none of the securities issued under this section are outstanding. All of the following apply to the quarterly report described in this subsection:</w:t>
      </w:r>
    </w:p>
    <w:p w:rsidR="00DC2D10" w:rsidRPr="00E000C5" w:rsidRDefault="00DC2D10" w:rsidP="00DC2D10">
      <w:pPr>
        <w:pStyle w:val="NormalWeb"/>
        <w:rPr>
          <w:u w:val="single"/>
        </w:rPr>
      </w:pPr>
      <w:r w:rsidRPr="00E000C5">
        <w:rPr>
          <w:color w:val="221E1F"/>
          <w:sz w:val="27"/>
          <w:szCs w:val="27"/>
          <w:u w:val="single"/>
        </w:rPr>
        <w:t>(a) The issuer shall provide the report free of charge to the purchasers.</w:t>
      </w:r>
    </w:p>
    <w:p w:rsidR="00DC2D10" w:rsidRPr="00E000C5" w:rsidRDefault="00DC2D10" w:rsidP="00DC2D10">
      <w:pPr>
        <w:pStyle w:val="NormalWeb"/>
        <w:rPr>
          <w:u w:val="single"/>
        </w:rPr>
      </w:pPr>
      <w:r w:rsidRPr="00E000C5">
        <w:rPr>
          <w:color w:val="221E1F"/>
          <w:sz w:val="27"/>
          <w:szCs w:val="27"/>
          <w:u w:val="single"/>
        </w:rPr>
        <w:t>(b) An issuer may satisfy the report requirement under this subsection by making the information available on an internet website if the information is made available within 45 days after the end of each fiscal quarter and remains available until the next quarterly report is issued.</w:t>
      </w:r>
    </w:p>
    <w:p w:rsidR="00DC2D10" w:rsidRPr="00E000C5" w:rsidRDefault="00DC2D10" w:rsidP="00DC2D10">
      <w:pPr>
        <w:pStyle w:val="NormalWeb"/>
        <w:rPr>
          <w:u w:val="single"/>
        </w:rPr>
      </w:pPr>
      <w:r w:rsidRPr="00E000C5">
        <w:rPr>
          <w:color w:val="221E1F"/>
          <w:sz w:val="27"/>
          <w:szCs w:val="27"/>
          <w:u w:val="single"/>
        </w:rPr>
        <w:t>(c) The issuer shall file each report with the administrator and must provide a written copy of the report to any purchaser on request.</w:t>
      </w:r>
    </w:p>
    <w:p w:rsidR="00DC2D10" w:rsidRPr="00E000C5" w:rsidRDefault="00DC2D10" w:rsidP="00DC2D10">
      <w:pPr>
        <w:pStyle w:val="NormalWeb"/>
        <w:rPr>
          <w:u w:val="single"/>
        </w:rPr>
      </w:pPr>
      <w:r w:rsidRPr="00E000C5">
        <w:rPr>
          <w:color w:val="221E1F"/>
          <w:sz w:val="27"/>
          <w:szCs w:val="27"/>
          <w:u w:val="single"/>
        </w:rPr>
        <w:t>(d) The report must include all of the following:</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w:t>
      </w:r>
      <w:r w:rsidRPr="00E000C5">
        <w:rPr>
          <w:color w:val="221E1F"/>
          <w:sz w:val="27"/>
          <w:szCs w:val="27"/>
          <w:u w:val="single"/>
        </w:rPr>
        <w:t>) The compensation received by each director and executive officer of the issuer, including cash compensation earned since the previous report and on an annual basis and any bonuses, stock options, other rights to receive securities of the issuer or any affiliate of the issuer, or other compensation received.</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w:t>
      </w:r>
      <w:r w:rsidRPr="00E000C5">
        <w:rPr>
          <w:color w:val="221E1F"/>
          <w:sz w:val="27"/>
          <w:szCs w:val="27"/>
          <w:u w:val="single"/>
        </w:rPr>
        <w:t>) An analysis by management of the issuer of the business operations and financial condition of the issuer.</w:t>
      </w:r>
    </w:p>
    <w:p w:rsidR="00DC2D10" w:rsidRPr="00E000C5" w:rsidRDefault="00DC2D10" w:rsidP="00DC2D10">
      <w:pPr>
        <w:pStyle w:val="NormalWeb"/>
        <w:rPr>
          <w:u w:val="single"/>
        </w:rPr>
      </w:pPr>
      <w:r w:rsidRPr="00E000C5">
        <w:rPr>
          <w:color w:val="221E1F"/>
          <w:sz w:val="27"/>
          <w:szCs w:val="27"/>
          <w:u w:val="single"/>
        </w:rPr>
        <w:t>(4) The exemption provided in this section shall not be used in conjunction with any other exemption under this article, except offers and sales to controlling persons shall not count toward the limitation in subsection (1)(c).</w:t>
      </w:r>
    </w:p>
    <w:p w:rsidR="00DC2D10" w:rsidRPr="00E000C5" w:rsidRDefault="00DC2D10" w:rsidP="00DC2D10">
      <w:pPr>
        <w:pStyle w:val="NormalWeb"/>
        <w:rPr>
          <w:u w:val="single"/>
        </w:rPr>
      </w:pPr>
      <w:r w:rsidRPr="00E000C5">
        <w:rPr>
          <w:color w:val="221E1F"/>
          <w:sz w:val="27"/>
          <w:szCs w:val="27"/>
          <w:u w:val="single"/>
        </w:rPr>
        <w:t xml:space="preserve">(5) The exemption described in this section does not apply if an issuer or person that is affiliated with the issuer or offering is subject to any disqualification established by the administrator by rule or contained in rule 262 as promulgated under the securities </w:t>
      </w:r>
      <w:r w:rsidRPr="00E000C5">
        <w:rPr>
          <w:color w:val="221E1F"/>
          <w:sz w:val="27"/>
          <w:szCs w:val="27"/>
          <w:u w:val="single"/>
        </w:rPr>
        <w:lastRenderedPageBreak/>
        <w:t>act of 1933, 17 CFR 230.262. However, this subsection does not apply if both of the following are met:</w:t>
      </w:r>
    </w:p>
    <w:p w:rsidR="00DC2D10" w:rsidRPr="00E000C5" w:rsidRDefault="00DC2D10" w:rsidP="00DC2D10">
      <w:pPr>
        <w:pStyle w:val="NormalWeb"/>
        <w:rPr>
          <w:u w:val="single"/>
        </w:rPr>
      </w:pPr>
      <w:r w:rsidRPr="00E000C5">
        <w:rPr>
          <w:color w:val="221E1F"/>
          <w:sz w:val="27"/>
          <w:szCs w:val="27"/>
          <w:u w:val="single"/>
        </w:rPr>
        <w:t>(a) On a showing of good cause and without prejudice to any other action by the administrator, the administrator determines that it is not necessary under the circumstances that an exemption be denied.</w:t>
      </w:r>
    </w:p>
    <w:p w:rsidR="00DC2D10" w:rsidRPr="00E000C5" w:rsidRDefault="00DC2D10" w:rsidP="00DC2D10">
      <w:pPr>
        <w:pStyle w:val="NormalWeb"/>
        <w:rPr>
          <w:u w:val="single"/>
        </w:rPr>
      </w:pPr>
      <w:r w:rsidRPr="00E000C5">
        <w:rPr>
          <w:color w:val="221E1F"/>
          <w:sz w:val="27"/>
          <w:szCs w:val="27"/>
          <w:u w:val="single"/>
        </w:rPr>
        <w:t>(b) The issuer establishes that it made factual inquiry into whether any disqualification existed under this subsection but did not know, and in the exercise of reasonable care could not have known, that a disqualification existed under this subsection. The nature and scope of the requisite inquiry will vary based on the circumstances of the issuer and the other offering participants.</w:t>
      </w:r>
    </w:p>
    <w:p w:rsidR="00DC2D10" w:rsidRPr="00E000C5" w:rsidRDefault="00DC2D10" w:rsidP="00DC2D10">
      <w:pPr>
        <w:pStyle w:val="NormalWeb"/>
        <w:rPr>
          <w:u w:val="single"/>
        </w:rPr>
      </w:pPr>
      <w:r w:rsidRPr="00E000C5">
        <w:rPr>
          <w:color w:val="221E1F"/>
          <w:sz w:val="27"/>
          <w:szCs w:val="27"/>
          <w:u w:val="single"/>
        </w:rPr>
        <w:t>(6) The administrator may adopt rules to implement the provisions of this section and to protect purchasers that purchase securities that are exempt from registration under this section.</w:t>
      </w:r>
    </w:p>
    <w:p w:rsidR="00DC2D10" w:rsidRPr="00E000C5" w:rsidRDefault="00DC2D10" w:rsidP="00DC2D10">
      <w:pPr>
        <w:pStyle w:val="NormalWeb"/>
        <w:rPr>
          <w:u w:val="single"/>
        </w:rPr>
      </w:pPr>
      <w:r w:rsidRPr="00E000C5">
        <w:rPr>
          <w:color w:val="221E1F"/>
          <w:sz w:val="27"/>
          <w:szCs w:val="27"/>
          <w:u w:val="single"/>
        </w:rPr>
        <w:t>(7) The administrator shall charge a nonrefundable filing fee of $100.00 for filing an exemption notice required under subsection (1). The fees paid to the administrator under this subsection shall be used to pay the costs incurred in administering and enforcing this act.</w:t>
      </w:r>
    </w:p>
    <w:p w:rsidR="00DC2D10" w:rsidRPr="00E000C5" w:rsidRDefault="00DC2D10" w:rsidP="00DC2D10">
      <w:pPr>
        <w:pStyle w:val="NormalWeb"/>
        <w:rPr>
          <w:u w:val="single"/>
        </w:rPr>
      </w:pPr>
      <w:r w:rsidRPr="00E000C5">
        <w:rPr>
          <w:color w:val="221E1F"/>
          <w:sz w:val="27"/>
          <w:szCs w:val="27"/>
          <w:u w:val="single"/>
        </w:rPr>
        <w:t>(8) A website through which an offer or sale of securities under this section is made is not subject to the broker</w:t>
      </w:r>
      <w:r w:rsidRPr="00E000C5">
        <w:rPr>
          <w:color w:val="221E1F"/>
          <w:sz w:val="27"/>
          <w:szCs w:val="27"/>
          <w:u w:val="single"/>
        </w:rPr>
        <w:noBreakHyphen/>
        <w:t>dealer, investment adviser, or investment adviser representative registration requirements under article 4 if the website meets all of the following conditions:</w:t>
      </w:r>
    </w:p>
    <w:p w:rsidR="00DC2D10" w:rsidRPr="00E000C5" w:rsidRDefault="00DC2D10" w:rsidP="00DC2D10">
      <w:pPr>
        <w:pStyle w:val="NormalWeb"/>
        <w:rPr>
          <w:u w:val="single"/>
        </w:rPr>
      </w:pPr>
      <w:r w:rsidRPr="00E000C5">
        <w:rPr>
          <w:color w:val="221E1F"/>
          <w:sz w:val="27"/>
          <w:szCs w:val="27"/>
          <w:u w:val="single"/>
        </w:rPr>
        <w:t>(a) It does not offer investment advice or recommendations.</w:t>
      </w:r>
    </w:p>
    <w:p w:rsidR="00DC2D10" w:rsidRPr="00E000C5" w:rsidRDefault="00DC2D10" w:rsidP="00DC2D10">
      <w:pPr>
        <w:pStyle w:val="NormalWeb"/>
        <w:rPr>
          <w:u w:val="single"/>
        </w:rPr>
      </w:pPr>
      <w:r w:rsidRPr="00E000C5">
        <w:rPr>
          <w:color w:val="221E1F"/>
          <w:sz w:val="27"/>
          <w:szCs w:val="27"/>
          <w:u w:val="single"/>
        </w:rPr>
        <w:t>(b) It does not solicit purchases, sales, or offers to buy the securities offered or displayed on the website.</w:t>
      </w:r>
    </w:p>
    <w:p w:rsidR="00DC2D10" w:rsidRPr="00E000C5" w:rsidRDefault="00DC2D10" w:rsidP="00DC2D10">
      <w:pPr>
        <w:pStyle w:val="NormalWeb"/>
        <w:rPr>
          <w:u w:val="single"/>
        </w:rPr>
      </w:pPr>
      <w:r w:rsidRPr="00E000C5">
        <w:rPr>
          <w:color w:val="221E1F"/>
          <w:sz w:val="27"/>
          <w:szCs w:val="27"/>
          <w:u w:val="single"/>
        </w:rPr>
        <w:t>(c) It does not compensate employees, agents, or other persons for the solicitation or based on the sale of securities displayed or referenced on the website.</w:t>
      </w:r>
    </w:p>
    <w:p w:rsidR="00DC2D10" w:rsidRPr="00E000C5" w:rsidRDefault="00DC2D10" w:rsidP="00DC2D10">
      <w:pPr>
        <w:pStyle w:val="NormalWeb"/>
        <w:rPr>
          <w:u w:val="single"/>
        </w:rPr>
      </w:pPr>
      <w:r w:rsidRPr="00E000C5">
        <w:rPr>
          <w:color w:val="221E1F"/>
          <w:sz w:val="27"/>
          <w:szCs w:val="27"/>
          <w:u w:val="single"/>
        </w:rPr>
        <w:t>(d) It does not hold, manage, possess, or otherwise handle purchaser funds or securities.</w:t>
      </w:r>
    </w:p>
    <w:p w:rsidR="00DC2D10" w:rsidRPr="00E000C5" w:rsidRDefault="00DC2D10" w:rsidP="00DC2D10">
      <w:pPr>
        <w:pStyle w:val="NormalWeb"/>
        <w:rPr>
          <w:u w:val="single"/>
        </w:rPr>
      </w:pPr>
      <w:r w:rsidRPr="00E000C5">
        <w:rPr>
          <w:color w:val="221E1F"/>
          <w:sz w:val="27"/>
          <w:szCs w:val="27"/>
          <w:u w:val="single"/>
        </w:rPr>
        <w:t>(e) It does not engage in any other activities that the administrator by rule determines are inappropriate for an exemption from the registration requirements under article 4.</w:t>
      </w:r>
    </w:p>
    <w:p w:rsidR="00DC2D10" w:rsidRPr="00E000C5" w:rsidRDefault="00DC2D10" w:rsidP="00DC2D10">
      <w:pPr>
        <w:pStyle w:val="NormalWeb"/>
        <w:rPr>
          <w:u w:val="single"/>
        </w:rPr>
      </w:pPr>
      <w:r w:rsidRPr="00E000C5">
        <w:rPr>
          <w:color w:val="221E1F"/>
          <w:sz w:val="27"/>
          <w:szCs w:val="27"/>
          <w:u w:val="single"/>
        </w:rPr>
        <w:lastRenderedPageBreak/>
        <w:t>(9) Except for section 504, article 5 applies to a violation of this section, including a violation concerning website operation.</w:t>
      </w:r>
    </w:p>
    <w:p w:rsidR="00DC2D10" w:rsidRPr="00E000C5" w:rsidRDefault="00DC2D10" w:rsidP="00DC2D10">
      <w:pPr>
        <w:pStyle w:val="NormalWeb"/>
        <w:rPr>
          <w:u w:val="single"/>
        </w:rPr>
      </w:pPr>
      <w:r w:rsidRPr="00E000C5">
        <w:rPr>
          <w:color w:val="221E1F"/>
          <w:sz w:val="27"/>
          <w:szCs w:val="27"/>
          <w:u w:val="single"/>
        </w:rPr>
        <w:t>(10) As used in this section, “controlling person” means an officer, director, partner, or trustee, or another individual who has similar status or performs similar functions, of or for the issuer or to a person that owns 10% or more of the outstanding shares of any class or classes of securities of the issuer.</w:t>
      </w:r>
    </w:p>
    <w:p w:rsidR="00DC2D10" w:rsidRPr="00E000C5" w:rsidRDefault="00DC2D10" w:rsidP="00DC2D10">
      <w:pPr>
        <w:pStyle w:val="NormalWeb"/>
        <w:rPr>
          <w:u w:val="single"/>
        </w:rPr>
      </w:pPr>
      <w:r w:rsidRPr="00E000C5">
        <w:rPr>
          <w:color w:val="221E1F"/>
          <w:sz w:val="27"/>
          <w:szCs w:val="27"/>
          <w:u w:val="single"/>
        </w:rPr>
        <w:t>(11) The exemption described in this section may be referred to as the “Michigan invests locally exemption”.</w:t>
      </w:r>
    </w:p>
    <w:p w:rsidR="00DC2D10" w:rsidRPr="00E000C5" w:rsidRDefault="00DC2D10" w:rsidP="00DC2D10">
      <w:pPr>
        <w:pStyle w:val="NormalWeb"/>
        <w:rPr>
          <w:u w:val="single"/>
        </w:rPr>
      </w:pPr>
      <w:r w:rsidRPr="00E000C5">
        <w:rPr>
          <w:color w:val="221E1F"/>
          <w:sz w:val="27"/>
          <w:szCs w:val="27"/>
          <w:u w:val="single"/>
        </w:rPr>
        <w:t>Sec. 504. (1) Subject to subsection (2), a rule or order under this act may require the filing of a prospectus, pamphlet, circular, form letter, advertisement, sales literature, or other advertising record relating to a security or investment advice addressed or intended for distribution to prospective investors, including clients or prospective clients of a person registered or required to be registered as an investment adviser under this act.</w:t>
      </w:r>
    </w:p>
    <w:p w:rsidR="00DC2D10" w:rsidRPr="00E000C5" w:rsidRDefault="00DC2D10" w:rsidP="00DC2D10">
      <w:pPr>
        <w:pStyle w:val="NormalWeb"/>
        <w:rPr>
          <w:u w:val="single"/>
        </w:rPr>
      </w:pPr>
      <w:r w:rsidRPr="00E000C5">
        <w:rPr>
          <w:color w:val="221E1F"/>
          <w:sz w:val="27"/>
          <w:szCs w:val="27"/>
          <w:u w:val="single"/>
        </w:rPr>
        <w:t>(2) This section does not apply to sales and advertising literature specified in subsection (1) relating to a federal covered security, a federal covered investment adviser, or a security or transaction exempted by section 201, 202, or 203 except as required under section 201(g) or 202(1)(x).</w:t>
      </w:r>
    </w:p>
    <w:p w:rsidR="00DC2D10" w:rsidRPr="00E000C5" w:rsidRDefault="00DC2D10" w:rsidP="00DC2D10">
      <w:pPr>
        <w:pStyle w:val="NormalWeb"/>
        <w:rPr>
          <w:u w:val="single"/>
        </w:rPr>
      </w:pPr>
      <w:r w:rsidRPr="00E000C5">
        <w:rPr>
          <w:color w:val="221E1F"/>
          <w:sz w:val="27"/>
          <w:szCs w:val="27"/>
          <w:u w:val="single"/>
        </w:rPr>
        <w:t>Sec. 510. (1) A purchaser, seller, or recipient of investment advice may not maintain an action under section 509 if all of the following are met:</w:t>
      </w:r>
    </w:p>
    <w:p w:rsidR="00DC2D10" w:rsidRPr="00E000C5" w:rsidRDefault="00DC2D10" w:rsidP="00DC2D10">
      <w:pPr>
        <w:pStyle w:val="NormalWeb"/>
        <w:rPr>
          <w:u w:val="single"/>
        </w:rPr>
      </w:pPr>
      <w:r w:rsidRPr="00E000C5">
        <w:rPr>
          <w:color w:val="221E1F"/>
          <w:sz w:val="27"/>
          <w:szCs w:val="27"/>
          <w:u w:val="single"/>
        </w:rPr>
        <w:t>(a) The purchaser, seller, or recipient of investment advice receives in a record, before the action is commenced, an offer that does all of the following:</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w:t>
      </w:r>
      <w:r w:rsidRPr="00E000C5">
        <w:rPr>
          <w:color w:val="221E1F"/>
          <w:sz w:val="27"/>
          <w:szCs w:val="27"/>
          <w:u w:val="single"/>
        </w:rPr>
        <w:t>) States the respect in which liability under section 509 may have arisen and fairly advises the purchaser, seller, or recipient of investment advice of that person’s rights in connection with the offer, including financial or other information necessary to correct all material misstatements or omissions in the information that was required by this act to be furnished to that person at the time of the purchase, sale, or investment advice.</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w:t>
      </w:r>
      <w:r w:rsidRPr="00E000C5">
        <w:rPr>
          <w:color w:val="221E1F"/>
          <w:sz w:val="27"/>
          <w:szCs w:val="27"/>
          <w:u w:val="single"/>
        </w:rPr>
        <w:t xml:space="preserve">) If the basis for relief under this section may have been a violation of section 509(2), offers to repurchase the security for cash, payable on delivery of the security, equal to the consideration paid, and interest at 6% per year from the date of purchase, less the amount of any income received on the security, or, if the purchaser no longer owns the security, offers to pay the purchaser upon acceptance of the offer damages in an amount that would be recoverable upon a tender, less the value of the security </w:t>
      </w:r>
      <w:r w:rsidRPr="00E000C5">
        <w:rPr>
          <w:color w:val="221E1F"/>
          <w:sz w:val="27"/>
          <w:szCs w:val="27"/>
          <w:u w:val="single"/>
        </w:rPr>
        <w:lastRenderedPageBreak/>
        <w:t>when the purchaser disposed of it, and interest at 6% from the date of purchase in cash equal to the damages computed in the manner provided in this subsection.</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iii</w:t>
      </w:r>
      <w:r w:rsidRPr="00E000C5">
        <w:rPr>
          <w:color w:val="221E1F"/>
          <w:sz w:val="27"/>
          <w:szCs w:val="27"/>
          <w:u w:val="single"/>
        </w:rPr>
        <w:t>) If the basis for relief under this section may have been a violation of section 509(3), offers to tender the security, on payment by the seller of an amount equal to the purchase price paid, less income received on the security by the purchaser and interest at 6% from the date of the sale, or if the purchaser no longer owns the security, offers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6% from the date of the sale.</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iv</w:t>
      </w:r>
      <w:r w:rsidRPr="00E000C5">
        <w:rPr>
          <w:color w:val="221E1F"/>
          <w:sz w:val="27"/>
          <w:szCs w:val="27"/>
          <w:u w:val="single"/>
        </w:rPr>
        <w:t>) If the basis for relief under this section may have been a violation of section 509(4), and if the customer is a purchaser, offers to pay as specified in subdivision (a)(</w:t>
      </w:r>
      <w:r w:rsidRPr="00E000C5">
        <w:rPr>
          <w:i/>
          <w:iCs/>
          <w:color w:val="221E1F"/>
          <w:sz w:val="27"/>
          <w:szCs w:val="27"/>
          <w:u w:val="single"/>
        </w:rPr>
        <w:t>ii</w:t>
      </w:r>
      <w:r w:rsidRPr="00E000C5">
        <w:rPr>
          <w:color w:val="221E1F"/>
          <w:sz w:val="27"/>
          <w:szCs w:val="27"/>
          <w:u w:val="single"/>
        </w:rPr>
        <w:t>) or, if the customer is a seller, offers to tender or to pay as specified in subdivision (a)(</w:t>
      </w:r>
      <w:r w:rsidRPr="00E000C5">
        <w:rPr>
          <w:i/>
          <w:iCs/>
          <w:color w:val="221E1F"/>
          <w:sz w:val="27"/>
          <w:szCs w:val="27"/>
          <w:u w:val="single"/>
        </w:rPr>
        <w:t>iii</w:t>
      </w:r>
      <w:r w:rsidRPr="00E000C5">
        <w:rPr>
          <w:color w:val="221E1F"/>
          <w:sz w:val="27"/>
          <w:szCs w:val="27"/>
          <w:u w:val="single"/>
        </w:rPr>
        <w:t>).</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v</w:t>
      </w:r>
      <w:r w:rsidRPr="00E000C5">
        <w:rPr>
          <w:color w:val="221E1F"/>
          <w:sz w:val="27"/>
          <w:szCs w:val="27"/>
          <w:u w:val="single"/>
        </w:rPr>
        <w:t>) If the basis for relief under this section may have been a violation of section 509(5), offers to reimburse in cash the consideration paid for the advice and interest at 6% from the date of payment.</w:t>
      </w:r>
    </w:p>
    <w:p w:rsidR="00DC2D10" w:rsidRPr="00E000C5" w:rsidRDefault="00DC2D10" w:rsidP="00DC2D10">
      <w:pPr>
        <w:pStyle w:val="NormalWeb"/>
        <w:rPr>
          <w:u w:val="single"/>
        </w:rPr>
      </w:pPr>
      <w:proofErr w:type="gramStart"/>
      <w:r w:rsidRPr="00E000C5">
        <w:rPr>
          <w:color w:val="221E1F"/>
          <w:sz w:val="27"/>
          <w:szCs w:val="27"/>
          <w:u w:val="single"/>
        </w:rPr>
        <w:t>(</w:t>
      </w:r>
      <w:r w:rsidRPr="00E000C5">
        <w:rPr>
          <w:i/>
          <w:iCs/>
          <w:color w:val="221E1F"/>
          <w:sz w:val="27"/>
          <w:szCs w:val="27"/>
          <w:u w:val="single"/>
        </w:rPr>
        <w:t>vi</w:t>
      </w:r>
      <w:r w:rsidRPr="00E000C5">
        <w:rPr>
          <w:color w:val="221E1F"/>
          <w:sz w:val="27"/>
          <w:szCs w:val="27"/>
          <w:u w:val="single"/>
        </w:rPr>
        <w:t>) If</w:t>
      </w:r>
      <w:proofErr w:type="gramEnd"/>
      <w:r w:rsidRPr="00E000C5">
        <w:rPr>
          <w:color w:val="221E1F"/>
          <w:sz w:val="27"/>
          <w:szCs w:val="27"/>
          <w:u w:val="single"/>
        </w:rPr>
        <w:t xml:space="preserve"> the basis for relief under this section may have been a violation of section 509(6), offers to reimburse in cash the consideration paid for the advice and the amount of any actual damages that may have been caused by the conduct, and interest at 6% from the date of the violation causing the loss.</w:t>
      </w:r>
    </w:p>
    <w:p w:rsidR="00DC2D10" w:rsidRPr="00E000C5" w:rsidRDefault="00DC2D10" w:rsidP="00DC2D10">
      <w:pPr>
        <w:pStyle w:val="NormalWeb"/>
        <w:rPr>
          <w:u w:val="single"/>
        </w:rPr>
      </w:pPr>
      <w:r w:rsidRPr="00E000C5">
        <w:rPr>
          <w:color w:val="221E1F"/>
          <w:sz w:val="27"/>
          <w:szCs w:val="27"/>
          <w:u w:val="single"/>
        </w:rPr>
        <w:t>(</w:t>
      </w:r>
      <w:r w:rsidRPr="00E000C5">
        <w:rPr>
          <w:i/>
          <w:iCs/>
          <w:color w:val="221E1F"/>
          <w:sz w:val="27"/>
          <w:szCs w:val="27"/>
          <w:u w:val="single"/>
        </w:rPr>
        <w:t>vii</w:t>
      </w:r>
      <w:r w:rsidRPr="00E000C5">
        <w:rPr>
          <w:color w:val="221E1F"/>
          <w:sz w:val="27"/>
          <w:szCs w:val="27"/>
          <w:u w:val="single"/>
        </w:rPr>
        <w:t>) States that the offer must be accepted by the purchaser, seller, or recipient of investment advice within 30 days after the date of its receipt by the purchaser, seller, or recipient of investment advice or within a shorter period of not less than 3 days that the administrator, by order, specifies.</w:t>
      </w:r>
    </w:p>
    <w:p w:rsidR="00DC2D10" w:rsidRPr="00E000C5" w:rsidRDefault="00DC2D10" w:rsidP="00DC2D10">
      <w:pPr>
        <w:pStyle w:val="NormalWeb"/>
        <w:rPr>
          <w:u w:val="single"/>
        </w:rPr>
      </w:pPr>
      <w:r w:rsidRPr="00E000C5">
        <w:rPr>
          <w:color w:val="221E1F"/>
          <w:sz w:val="27"/>
          <w:szCs w:val="27"/>
          <w:u w:val="single"/>
        </w:rPr>
        <w:t xml:space="preserve">(b) The </w:t>
      </w:r>
      <w:proofErr w:type="spellStart"/>
      <w:r w:rsidRPr="00E000C5">
        <w:rPr>
          <w:color w:val="221E1F"/>
          <w:sz w:val="27"/>
          <w:szCs w:val="27"/>
          <w:u w:val="single"/>
        </w:rPr>
        <w:t>offeror</w:t>
      </w:r>
      <w:proofErr w:type="spellEnd"/>
      <w:r w:rsidRPr="00E000C5">
        <w:rPr>
          <w:color w:val="221E1F"/>
          <w:sz w:val="27"/>
          <w:szCs w:val="27"/>
          <w:u w:val="single"/>
        </w:rPr>
        <w:t xml:space="preserve"> has the present ability to pay the amount offered or to tender the security under subdivision (a).</w:t>
      </w:r>
    </w:p>
    <w:p w:rsidR="00DC2D10" w:rsidRPr="00E000C5" w:rsidRDefault="00DC2D10" w:rsidP="00DC2D10">
      <w:pPr>
        <w:pStyle w:val="NormalWeb"/>
        <w:rPr>
          <w:u w:val="single"/>
        </w:rPr>
      </w:pPr>
      <w:r w:rsidRPr="00E000C5">
        <w:rPr>
          <w:color w:val="221E1F"/>
          <w:sz w:val="27"/>
          <w:szCs w:val="27"/>
          <w:u w:val="single"/>
        </w:rPr>
        <w:t>(c) The offer under subdivision (a) is delivered to the purchaser, seller, or recipient of investment advice or sent in a manner that ensures receipt by the purchaser, seller, or recipient of investment advice.</w:t>
      </w:r>
    </w:p>
    <w:p w:rsidR="00DC2D10" w:rsidRPr="00E000C5" w:rsidRDefault="00DC2D10" w:rsidP="00DC2D10">
      <w:pPr>
        <w:pStyle w:val="NormalWeb"/>
        <w:rPr>
          <w:u w:val="single"/>
        </w:rPr>
      </w:pPr>
      <w:r w:rsidRPr="00E000C5">
        <w:rPr>
          <w:color w:val="221E1F"/>
          <w:sz w:val="27"/>
          <w:szCs w:val="27"/>
          <w:u w:val="single"/>
        </w:rPr>
        <w:t>(d) The purchaser, seller, or recipient of investment advice that accepts the offer under subdivision (a) in a record within the period specified under subdivision (a)(</w:t>
      </w:r>
      <w:r w:rsidRPr="00E000C5">
        <w:rPr>
          <w:i/>
          <w:iCs/>
          <w:color w:val="221E1F"/>
          <w:sz w:val="27"/>
          <w:szCs w:val="27"/>
          <w:u w:val="single"/>
        </w:rPr>
        <w:t>vii</w:t>
      </w:r>
      <w:r w:rsidRPr="00E000C5">
        <w:rPr>
          <w:color w:val="221E1F"/>
          <w:sz w:val="27"/>
          <w:szCs w:val="27"/>
          <w:u w:val="single"/>
        </w:rPr>
        <w:t>) is paid in accordance with the terms of the offer.</w:t>
      </w:r>
    </w:p>
    <w:p w:rsidR="00DC2D10" w:rsidRPr="00E000C5" w:rsidRDefault="00DC2D10" w:rsidP="00DC2D10">
      <w:pPr>
        <w:pStyle w:val="NormalWeb"/>
        <w:rPr>
          <w:u w:val="single"/>
        </w:rPr>
      </w:pPr>
      <w:r w:rsidRPr="00E000C5">
        <w:rPr>
          <w:color w:val="221E1F"/>
          <w:sz w:val="27"/>
          <w:szCs w:val="27"/>
          <w:u w:val="single"/>
        </w:rPr>
        <w:lastRenderedPageBreak/>
        <w:t>(2) If the legality or exempt status of a sale of a security made in accordance with this act is contingent on the intrastate nature of that transaction, a person’s agreement to purchase, or the purchase of, that security is considered a representation that the person is a resident of this state at the time that agreement is made, and if this representation is subsequently shown to be false, the agreement for the sale of the security is void.</w:t>
      </w:r>
    </w:p>
    <w:p w:rsidR="00DC2D10" w:rsidRPr="00E000C5" w:rsidRDefault="00DC2D10" w:rsidP="00DC2D10">
      <w:pPr>
        <w:pStyle w:val="NormalWeb"/>
        <w:rPr>
          <w:u w:val="single"/>
        </w:rPr>
      </w:pPr>
      <w:r w:rsidRPr="00E000C5">
        <w:rPr>
          <w:color w:val="221E1F"/>
          <w:sz w:val="27"/>
          <w:szCs w:val="27"/>
          <w:u w:val="single"/>
        </w:rPr>
        <w:t xml:space="preserve">(3) If an agreement to purchase, or the purchase of, a security is void under subsection (2), the issuer of the security may recover damages from the misrepresenting </w:t>
      </w:r>
      <w:proofErr w:type="spellStart"/>
      <w:r w:rsidRPr="00E000C5">
        <w:rPr>
          <w:color w:val="221E1F"/>
          <w:sz w:val="27"/>
          <w:szCs w:val="27"/>
          <w:u w:val="single"/>
        </w:rPr>
        <w:t>offeree</w:t>
      </w:r>
      <w:proofErr w:type="spellEnd"/>
      <w:r w:rsidRPr="00E000C5">
        <w:rPr>
          <w:color w:val="221E1F"/>
          <w:sz w:val="27"/>
          <w:szCs w:val="27"/>
          <w:u w:val="single"/>
        </w:rPr>
        <w:t xml:space="preserve"> or purchaser. These damages include, but are not limited to, the issuer’s expenses in resolving the misrepresentation. However, damages described in this subsection shall not exceed the amount of the person’s investment in the security.</w:t>
      </w:r>
    </w:p>
    <w:p w:rsidR="00DC2D10" w:rsidRDefault="00DC2D10" w:rsidP="00DC2D10">
      <w:pPr>
        <w:pStyle w:val="NormalWeb"/>
      </w:pPr>
      <w:r>
        <w:rPr>
          <w:color w:val="221E1F"/>
          <w:sz w:val="27"/>
          <w:szCs w:val="27"/>
        </w:rPr>
        <w:t>This act is ordered to take immediate effect.</w:t>
      </w:r>
    </w:p>
    <w:p w:rsidR="00DC2D10" w:rsidRDefault="00DC2D10" w:rsidP="00DC2D10">
      <w:pPr>
        <w:pStyle w:val="NormalWeb"/>
        <w:jc w:val="right"/>
      </w:pPr>
      <w:r>
        <w:rPr>
          <w:color w:val="221E1F"/>
          <w:sz w:val="27"/>
          <w:szCs w:val="27"/>
        </w:rPr>
        <w:t>Clerk of the House of Representatives</w:t>
      </w:r>
    </w:p>
    <w:p w:rsidR="00DC2D10" w:rsidRDefault="00DC2D10" w:rsidP="00DC2D10">
      <w:pPr>
        <w:pStyle w:val="NormalWeb"/>
        <w:jc w:val="right"/>
      </w:pPr>
      <w:r>
        <w:rPr>
          <w:color w:val="221E1F"/>
          <w:sz w:val="27"/>
          <w:szCs w:val="27"/>
        </w:rPr>
        <w:t>Secretary of the Senate</w:t>
      </w:r>
    </w:p>
    <w:p w:rsidR="00DC2D10" w:rsidRDefault="00DC2D10" w:rsidP="00DC2D10">
      <w:pPr>
        <w:pStyle w:val="NormalWeb"/>
        <w:jc w:val="right"/>
      </w:pPr>
      <w:r>
        <w:rPr>
          <w:color w:val="221E1F"/>
          <w:sz w:val="27"/>
          <w:szCs w:val="27"/>
        </w:rPr>
        <w:t>Approved</w:t>
      </w:r>
    </w:p>
    <w:sectPr w:rsidR="00DC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10"/>
    <w:rsid w:val="00004286"/>
    <w:rsid w:val="00086260"/>
    <w:rsid w:val="00A20860"/>
    <w:rsid w:val="00DC2D10"/>
    <w:rsid w:val="00E00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DC2D1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DC2D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16471">
      <w:bodyDiv w:val="1"/>
      <w:marLeft w:val="0"/>
      <w:marRight w:val="0"/>
      <w:marTop w:val="0"/>
      <w:marBottom w:val="0"/>
      <w:divBdr>
        <w:top w:val="none" w:sz="0" w:space="0" w:color="auto"/>
        <w:left w:val="none" w:sz="0" w:space="0" w:color="auto"/>
        <w:bottom w:val="none" w:sz="0" w:space="0" w:color="auto"/>
        <w:right w:val="none" w:sz="0" w:space="0" w:color="auto"/>
      </w:divBdr>
      <w:divsChild>
        <w:div w:id="1044449397">
          <w:marLeft w:val="0"/>
          <w:marRight w:val="0"/>
          <w:marTop w:val="0"/>
          <w:marBottom w:val="0"/>
          <w:divBdr>
            <w:top w:val="none" w:sz="0" w:space="0" w:color="auto"/>
            <w:left w:val="none" w:sz="0" w:space="0" w:color="auto"/>
            <w:bottom w:val="none" w:sz="0" w:space="0" w:color="auto"/>
            <w:right w:val="none" w:sz="0" w:space="0" w:color="auto"/>
          </w:divBdr>
        </w:div>
        <w:div w:id="193736538">
          <w:marLeft w:val="0"/>
          <w:marRight w:val="0"/>
          <w:marTop w:val="0"/>
          <w:marBottom w:val="0"/>
          <w:divBdr>
            <w:top w:val="none" w:sz="0" w:space="0" w:color="auto"/>
            <w:left w:val="none" w:sz="0" w:space="0" w:color="auto"/>
            <w:bottom w:val="none" w:sz="0" w:space="0" w:color="auto"/>
            <w:right w:val="none" w:sz="0" w:space="0" w:color="auto"/>
          </w:divBdr>
        </w:div>
        <w:div w:id="717316144">
          <w:marLeft w:val="0"/>
          <w:marRight w:val="0"/>
          <w:marTop w:val="0"/>
          <w:marBottom w:val="0"/>
          <w:divBdr>
            <w:top w:val="none" w:sz="0" w:space="0" w:color="auto"/>
            <w:left w:val="none" w:sz="0" w:space="0" w:color="auto"/>
            <w:bottom w:val="none" w:sz="0" w:space="0" w:color="auto"/>
            <w:right w:val="none" w:sz="0" w:space="0" w:color="auto"/>
          </w:divBdr>
        </w:div>
      </w:divsChild>
    </w:div>
    <w:div w:id="1307708446">
      <w:bodyDiv w:val="1"/>
      <w:marLeft w:val="0"/>
      <w:marRight w:val="0"/>
      <w:marTop w:val="0"/>
      <w:marBottom w:val="0"/>
      <w:divBdr>
        <w:top w:val="none" w:sz="0" w:space="0" w:color="auto"/>
        <w:left w:val="none" w:sz="0" w:space="0" w:color="auto"/>
        <w:bottom w:val="none" w:sz="0" w:space="0" w:color="auto"/>
        <w:right w:val="none" w:sz="0" w:space="0" w:color="auto"/>
      </w:divBdr>
      <w:divsChild>
        <w:div w:id="1498153708">
          <w:marLeft w:val="0"/>
          <w:marRight w:val="0"/>
          <w:marTop w:val="0"/>
          <w:marBottom w:val="0"/>
          <w:divBdr>
            <w:top w:val="none" w:sz="0" w:space="0" w:color="auto"/>
            <w:left w:val="none" w:sz="0" w:space="0" w:color="auto"/>
            <w:bottom w:val="none" w:sz="0" w:space="0" w:color="auto"/>
            <w:right w:val="none" w:sz="0" w:space="0" w:color="auto"/>
          </w:divBdr>
        </w:div>
        <w:div w:id="42345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\Users\Carolyn\AppData\Roaming\Microsoft\Templates\Single spaced (blank).dotx</Template>
  <TotalTime>0</TotalTime>
  <Pages>23</Pages>
  <Words>7830</Words>
  <Characters>44637</Characters>
  <Application>Microsoft Macintosh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Darlene Heckman</cp:lastModifiedBy>
  <cp:revision>2</cp:revision>
  <dcterms:created xsi:type="dcterms:W3CDTF">2014-12-09T22:20:00Z</dcterms:created>
  <dcterms:modified xsi:type="dcterms:W3CDTF">2014-12-09T22:20:00Z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